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74" w:rsidRDefault="00114B06" w:rsidP="00404974">
      <w:pPr>
        <w:tabs>
          <w:tab w:val="left" w:pos="3210"/>
        </w:tabs>
        <w:jc w:val="center"/>
        <w:rPr>
          <w:rStyle w:val="normaltextrun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lang w:val="kk-KZ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lang w:val="kk-KZ"/>
        </w:rPr>
        <w:t xml:space="preserve">ИНСТРУКЦИЯ ПО ЗАПОЛНЕНИЮ </w:t>
      </w:r>
      <w:r w:rsidR="00404974" w:rsidRPr="004D4C68">
        <w:rPr>
          <w:rStyle w:val="normaltextrun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lang w:val="kk-KZ"/>
        </w:rPr>
        <w:t xml:space="preserve">ПОКАЗАТЕЛЕЙ </w:t>
      </w:r>
    </w:p>
    <w:p w:rsidR="00404974" w:rsidRPr="005B1D23" w:rsidRDefault="00404974" w:rsidP="00404974">
      <w:pPr>
        <w:tabs>
          <w:tab w:val="left" w:pos="3210"/>
        </w:tabs>
        <w:jc w:val="center"/>
        <w:rPr>
          <w:rFonts w:ascii="Arial" w:hAnsi="Arial" w:cs="Arial"/>
          <w:b/>
          <w:sz w:val="32"/>
          <w:szCs w:val="32"/>
        </w:rPr>
      </w:pPr>
      <w:r w:rsidRPr="004D4C68">
        <w:rPr>
          <w:rStyle w:val="normaltextrun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lang w:val="kk-KZ"/>
        </w:rPr>
        <w:t>ИНДИКАТИВНОГО ПЛАНА (ИП)</w:t>
      </w:r>
      <w:r w:rsidRPr="004D4C6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ДЛЯ КАФЕДРЫ</w:t>
      </w:r>
      <w:r w:rsidRPr="00B817B8">
        <w:rPr>
          <w:rFonts w:ascii="Arial" w:hAnsi="Arial" w:cs="Arial"/>
          <w:b/>
          <w:sz w:val="32"/>
          <w:szCs w:val="32"/>
        </w:rPr>
        <w:t xml:space="preserve"> </w:t>
      </w:r>
      <w:r w:rsidRPr="005B1D23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a3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1276"/>
        <w:gridCol w:w="2410"/>
        <w:gridCol w:w="5811"/>
      </w:tblGrid>
      <w:tr w:rsidR="00404974" w:rsidRPr="007B4997" w:rsidTr="00926455">
        <w:trPr>
          <w:jc w:val="center"/>
        </w:trPr>
        <w:tc>
          <w:tcPr>
            <w:tcW w:w="15593" w:type="dxa"/>
            <w:gridSpan w:val="6"/>
          </w:tcPr>
          <w:p w:rsidR="00404974" w:rsidRPr="0082747B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4"/>
              </w:rPr>
            </w:pPr>
            <w:r w:rsidRPr="0082747B">
              <w:rPr>
                <w:rFonts w:ascii="Arial" w:eastAsia="Arial" w:hAnsi="Arial" w:cs="Arial"/>
                <w:b/>
                <w:bCs/>
                <w:sz w:val="28"/>
                <w:szCs w:val="24"/>
              </w:rPr>
              <w:t>Кафедра</w:t>
            </w:r>
          </w:p>
        </w:tc>
      </w:tr>
      <w:tr w:rsidR="00404974" w:rsidRPr="007B4997" w:rsidTr="00926455">
        <w:trPr>
          <w:trHeight w:val="255"/>
          <w:jc w:val="center"/>
        </w:trPr>
        <w:tc>
          <w:tcPr>
            <w:tcW w:w="709" w:type="dxa"/>
            <w:vAlign w:val="center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3F2BE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28" w:type="dxa"/>
            <w:vAlign w:val="center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Плановое значение</w:t>
            </w:r>
          </w:p>
        </w:tc>
        <w:tc>
          <w:tcPr>
            <w:tcW w:w="1276" w:type="dxa"/>
            <w:vAlign w:val="center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  <w:vAlign w:val="center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  <w:t>Подтверждающие док</w:t>
            </w:r>
            <w:proofErr w:type="spellStart"/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ументы</w:t>
            </w:r>
            <w:proofErr w:type="spellEnd"/>
          </w:p>
        </w:tc>
        <w:tc>
          <w:tcPr>
            <w:tcW w:w="5811" w:type="dxa"/>
            <w:vAlign w:val="center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F2BE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Требование к заполнению показателя</w:t>
            </w:r>
          </w:p>
        </w:tc>
      </w:tr>
      <w:tr w:rsidR="00404974" w:rsidRPr="007B4997" w:rsidTr="00926455">
        <w:trPr>
          <w:trHeight w:val="255"/>
          <w:jc w:val="center"/>
        </w:trPr>
        <w:tc>
          <w:tcPr>
            <w:tcW w:w="15593" w:type="dxa"/>
            <w:gridSpan w:val="6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04974" w:rsidRPr="003F2BEA" w:rsidRDefault="00404974" w:rsidP="00404974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Учебно-методическая работа (УМР) –</w:t>
            </w: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F2BE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kk-KZ"/>
              </w:rPr>
              <w:t>оценочный</w:t>
            </w: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коэффициент</w:t>
            </w: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0,30</w:t>
            </w:r>
          </w:p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404974" w:rsidRPr="007B4997" w:rsidTr="00926455">
        <w:trPr>
          <w:trHeight w:val="255"/>
          <w:jc w:val="center"/>
        </w:trPr>
        <w:tc>
          <w:tcPr>
            <w:tcW w:w="15593" w:type="dxa"/>
            <w:gridSpan w:val="6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F2BEA">
              <w:rPr>
                <w:rFonts w:ascii="Arial" w:eastAsia="Arial" w:hAnsi="Arial" w:cs="Arial"/>
                <w:b/>
                <w:bCs/>
              </w:rPr>
              <w:t>Качество преподавателя</w:t>
            </w:r>
          </w:p>
        </w:tc>
      </w:tr>
      <w:tr w:rsidR="00404974" w:rsidRPr="007B4997" w:rsidTr="00926455">
        <w:trPr>
          <w:jc w:val="center"/>
        </w:trPr>
        <w:tc>
          <w:tcPr>
            <w:tcW w:w="709" w:type="dxa"/>
          </w:tcPr>
          <w:p w:rsidR="00404974" w:rsidRPr="003F2BEA" w:rsidRDefault="00404974" w:rsidP="006A23B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1.</w:t>
            </w:r>
            <w:r w:rsidR="006A23BF"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Действующие образовательные программы с английским языком обучения</w:t>
            </w:r>
          </w:p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Индивидуально на каждую кафедру</w:t>
            </w:r>
          </w:p>
        </w:tc>
        <w:tc>
          <w:tcPr>
            <w:tcW w:w="1276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150</w:t>
            </w:r>
          </w:p>
        </w:tc>
        <w:tc>
          <w:tcPr>
            <w:tcW w:w="2410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Данные из выгружаются из системы </w:t>
            </w:r>
            <w:proofErr w:type="spellStart"/>
            <w:r w:rsidRPr="003F2BEA">
              <w:rPr>
                <w:rFonts w:ascii="Arial" w:eastAsia="Arial" w:hAnsi="Arial" w:cs="Arial"/>
              </w:rPr>
              <w:t>Univer</w:t>
            </w:r>
            <w:proofErr w:type="spellEnd"/>
          </w:p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11" w:type="dxa"/>
          </w:tcPr>
          <w:p w:rsidR="00404974" w:rsidRPr="00B12A9F" w:rsidRDefault="00C504E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lang w:val="kk-KZ"/>
              </w:rPr>
              <w:t>Данные об образовательных программах с английским языком обучения подтверждается с утвержденного данного к  расчету часов на учебный год и ОУП</w:t>
            </w:r>
            <w:r w:rsidR="00B12A9F" w:rsidRPr="00B12A9F">
              <w:rPr>
                <w:rFonts w:ascii="Arial" w:eastAsia="Arial" w:hAnsi="Arial" w:cs="Arial"/>
              </w:rPr>
              <w:t>.</w:t>
            </w:r>
          </w:p>
        </w:tc>
      </w:tr>
      <w:tr w:rsidR="00404974" w:rsidRPr="007B4997" w:rsidTr="00926455">
        <w:trPr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1.</w:t>
            </w:r>
            <w:r w:rsidR="006A23BF"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Проведенные международные летние и зимние школы</w:t>
            </w:r>
          </w:p>
        </w:tc>
        <w:tc>
          <w:tcPr>
            <w:tcW w:w="1559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6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150</w:t>
            </w:r>
          </w:p>
        </w:tc>
        <w:tc>
          <w:tcPr>
            <w:tcW w:w="2410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Копии приказов об организации летних и зимних школ</w:t>
            </w:r>
          </w:p>
        </w:tc>
        <w:tc>
          <w:tcPr>
            <w:tcW w:w="5811" w:type="dxa"/>
          </w:tcPr>
          <w:p w:rsidR="00D977F0" w:rsidRPr="003F2BEA" w:rsidRDefault="00D977F0" w:rsidP="003F2BEA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В описании указать период проведения зимней или летней школы, название и количество студентов</w:t>
            </w:r>
            <w:r w:rsidRPr="003F2BEA">
              <w:rPr>
                <w:rFonts w:ascii="Arial" w:eastAsia="Arial" w:hAnsi="Arial" w:cs="Arial"/>
                <w:lang w:val="kk-KZ"/>
              </w:rPr>
              <w:t xml:space="preserve">. </w:t>
            </w:r>
          </w:p>
          <w:p w:rsidR="00D977F0" w:rsidRPr="003F2BEA" w:rsidRDefault="00D977F0" w:rsidP="003F2BEA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Копии следующих документов должны быть прикреплены в </w:t>
            </w:r>
            <w:r w:rsidRPr="003F2BEA">
              <w:rPr>
                <w:rFonts w:ascii="Arial" w:eastAsia="Arial" w:hAnsi="Arial" w:cs="Arial"/>
                <w:lang w:val="kk-KZ"/>
              </w:rPr>
              <w:t xml:space="preserve">формате </w:t>
            </w:r>
            <w:r w:rsidRPr="003F2BEA">
              <w:rPr>
                <w:rFonts w:ascii="Arial" w:eastAsia="Arial" w:hAnsi="Arial" w:cs="Arial"/>
                <w:lang w:val="en-US"/>
              </w:rPr>
              <w:t>PDF</w:t>
            </w:r>
            <w:r w:rsidRPr="003F2BEA">
              <w:rPr>
                <w:rFonts w:ascii="Arial" w:eastAsia="Arial" w:hAnsi="Arial" w:cs="Arial"/>
              </w:rPr>
              <w:t xml:space="preserve"> в одном файле: </w:t>
            </w:r>
          </w:p>
          <w:p w:rsidR="00D977F0" w:rsidRPr="003F2BEA" w:rsidRDefault="00D977F0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- Приказ об организации </w:t>
            </w:r>
            <w:proofErr w:type="spellStart"/>
            <w:r w:rsidRPr="003F2BEA">
              <w:rPr>
                <w:rFonts w:ascii="Arial" w:eastAsia="Arial" w:hAnsi="Arial" w:cs="Arial"/>
              </w:rPr>
              <w:t>летн</w:t>
            </w:r>
            <w:proofErr w:type="spellEnd"/>
            <w:r w:rsidRPr="003F2BEA">
              <w:rPr>
                <w:rFonts w:ascii="Arial" w:eastAsia="Arial" w:hAnsi="Arial" w:cs="Arial"/>
                <w:lang w:val="kk-KZ"/>
              </w:rPr>
              <w:t>ей</w:t>
            </w:r>
            <w:r w:rsidRPr="003F2BEA">
              <w:rPr>
                <w:rFonts w:ascii="Arial" w:eastAsia="Arial" w:hAnsi="Arial" w:cs="Arial"/>
              </w:rPr>
              <w:t xml:space="preserve"> и</w:t>
            </w:r>
            <w:r w:rsidRPr="003F2BEA">
              <w:rPr>
                <w:rFonts w:ascii="Arial" w:eastAsia="Arial" w:hAnsi="Arial" w:cs="Arial"/>
                <w:lang w:val="kk-KZ"/>
              </w:rPr>
              <w:t>ли</w:t>
            </w:r>
            <w:r w:rsidRPr="003F2BEA">
              <w:rPr>
                <w:rFonts w:ascii="Arial" w:eastAsia="Arial" w:hAnsi="Arial" w:cs="Arial"/>
              </w:rPr>
              <w:t xml:space="preserve"> зимней школ с указанием руководителя,  </w:t>
            </w:r>
          </w:p>
          <w:p w:rsidR="00D977F0" w:rsidRPr="003F2BEA" w:rsidRDefault="00D977F0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- Программа летней или зимней школы, список участников,</w:t>
            </w:r>
          </w:p>
          <w:p w:rsidR="00C504E4" w:rsidRPr="003F2BEA" w:rsidRDefault="00D977F0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- Скриншот с сайта QS WUR или THE WUR с информацией об университете.</w:t>
            </w:r>
          </w:p>
        </w:tc>
      </w:tr>
      <w:tr w:rsidR="00404974" w:rsidRPr="007B4997" w:rsidTr="00926455">
        <w:trPr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1.</w:t>
            </w:r>
            <w:r w:rsidR="006A23BF"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Организованные курсы с выдачей сертификата, преподаваемые для внешних слушателей через хозрасчетные центры</w:t>
            </w:r>
          </w:p>
        </w:tc>
        <w:tc>
          <w:tcPr>
            <w:tcW w:w="1559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lang w:val="en-US"/>
              </w:rPr>
              <w:t>10</w:t>
            </w:r>
            <w:r w:rsidRPr="003F2BEA">
              <w:rPr>
                <w:rFonts w:ascii="Arial" w:eastAsia="Arial" w:hAnsi="Arial" w:cs="Arial"/>
              </w:rPr>
              <w:t>0</w:t>
            </w:r>
          </w:p>
        </w:tc>
        <w:tc>
          <w:tcPr>
            <w:tcW w:w="2410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Приказ со списком слушателей, сроков проведения, названия курса и выдачи сертификатов</w:t>
            </w:r>
          </w:p>
        </w:tc>
        <w:tc>
          <w:tcPr>
            <w:tcW w:w="5811" w:type="dxa"/>
          </w:tcPr>
          <w:p w:rsidR="00E24777" w:rsidRPr="003F2BEA" w:rsidRDefault="00E24777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Указывается ссылка на список </w:t>
            </w:r>
            <w:proofErr w:type="gramStart"/>
            <w:r w:rsidRPr="003F2BEA">
              <w:rPr>
                <w:rFonts w:ascii="Arial" w:eastAsia="Arial" w:hAnsi="Arial" w:cs="Arial"/>
              </w:rPr>
              <w:t>преподавателей кафедры</w:t>
            </w:r>
            <w:proofErr w:type="gramEnd"/>
            <w:r w:rsidRPr="003F2BEA">
              <w:rPr>
                <w:rFonts w:ascii="Arial" w:eastAsia="Arial" w:hAnsi="Arial" w:cs="Arial"/>
              </w:rPr>
              <w:t xml:space="preserve"> проводивших курсы с указанием названия курса, сроков проведения и названием организации, откуда были слушатели.</w:t>
            </w:r>
          </w:p>
          <w:p w:rsidR="00E24777" w:rsidRPr="003F2BEA" w:rsidRDefault="00E24777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Приказ со списком за подписью директора хозрасчётного центра/ИПК предоставляется в ОПОП для подтверждения в бумажном либо электронном виде.</w:t>
            </w:r>
          </w:p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404974" w:rsidRPr="007B4997" w:rsidTr="00926455">
        <w:trPr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lastRenderedPageBreak/>
              <w:t>1.</w:t>
            </w:r>
            <w:r w:rsidR="006A23BF"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Действующие совместные образовательные программы</w:t>
            </w:r>
          </w:p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hAnsi="Arial" w:cs="Arial"/>
                <w:strike/>
                <w:highlight w:val="yellow"/>
              </w:rPr>
              <w:t xml:space="preserve"> </w:t>
            </w:r>
          </w:p>
        </w:tc>
        <w:tc>
          <w:tcPr>
            <w:tcW w:w="1559" w:type="dxa"/>
          </w:tcPr>
          <w:p w:rsidR="00404974" w:rsidRPr="003F2BEA" w:rsidRDefault="003F2C7E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Индивидуально на каждую кафедру</w:t>
            </w:r>
          </w:p>
        </w:tc>
        <w:tc>
          <w:tcPr>
            <w:tcW w:w="1276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3F2BEA">
              <w:rPr>
                <w:rFonts w:ascii="Arial" w:hAnsi="Arial" w:cs="Arial"/>
              </w:rPr>
              <w:t>100</w:t>
            </w:r>
          </w:p>
        </w:tc>
        <w:tc>
          <w:tcPr>
            <w:tcW w:w="2410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3F2BEA">
              <w:rPr>
                <w:rFonts w:ascii="Arial" w:eastAsia="Arial" w:hAnsi="Arial" w:cs="Arial"/>
                <w:lang w:val="en-US"/>
              </w:rPr>
              <w:t>Наименование</w:t>
            </w:r>
            <w:proofErr w:type="spellEnd"/>
            <w:r w:rsidRPr="003F2BEA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3F2BEA">
              <w:rPr>
                <w:rFonts w:ascii="Arial" w:eastAsia="Arial" w:hAnsi="Arial" w:cs="Arial"/>
                <w:lang w:val="en-US"/>
              </w:rPr>
              <w:t>образовательных</w:t>
            </w:r>
            <w:proofErr w:type="spellEnd"/>
            <w:r w:rsidRPr="003F2BEA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3F2BEA">
              <w:rPr>
                <w:rFonts w:ascii="Arial" w:eastAsia="Arial" w:hAnsi="Arial" w:cs="Arial"/>
                <w:lang w:val="en-US"/>
              </w:rPr>
              <w:t>программ</w:t>
            </w:r>
            <w:proofErr w:type="spellEnd"/>
          </w:p>
        </w:tc>
        <w:tc>
          <w:tcPr>
            <w:tcW w:w="5811" w:type="dxa"/>
          </w:tcPr>
          <w:p w:rsidR="00E24777" w:rsidRPr="003F2BEA" w:rsidRDefault="00E24777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Указываются наименования образовательных программ с указанием ВУЗа – партнера.</w:t>
            </w:r>
          </w:p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404974" w:rsidRPr="007B4997" w:rsidTr="00926455">
        <w:trPr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1.</w:t>
            </w:r>
            <w:r w:rsidR="006A23BF"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hAnsi="Arial" w:cs="Arial"/>
                <w:color w:val="000000" w:themeColor="text1"/>
              </w:rPr>
              <w:t xml:space="preserve">Действующие программы </w:t>
            </w:r>
            <w:r w:rsidRPr="003F2BEA">
              <w:rPr>
                <w:rFonts w:ascii="Arial" w:hAnsi="Arial" w:cs="Arial"/>
              </w:rPr>
              <w:t>двойного диплома, разработанные с зарубежными вузами, входящими в топ-300 в QS WUR</w:t>
            </w:r>
          </w:p>
        </w:tc>
        <w:tc>
          <w:tcPr>
            <w:tcW w:w="1559" w:type="dxa"/>
          </w:tcPr>
          <w:p w:rsidR="00404974" w:rsidRPr="003F2BEA" w:rsidRDefault="00404974" w:rsidP="003F2BEA">
            <w:pPr>
              <w:jc w:val="center"/>
              <w:rPr>
                <w:rFonts w:ascii="Arial" w:hAnsi="Arial" w:cs="Arial"/>
              </w:rPr>
            </w:pPr>
            <w:r w:rsidRPr="003F2BEA">
              <w:rPr>
                <w:rFonts w:ascii="Arial" w:hAnsi="Arial" w:cs="Arial"/>
              </w:rPr>
              <w:t>От 1 до 5</w:t>
            </w:r>
          </w:p>
          <w:p w:rsidR="00404974" w:rsidRPr="003F2BEA" w:rsidRDefault="00404974" w:rsidP="003F2BEA">
            <w:pPr>
              <w:jc w:val="center"/>
              <w:rPr>
                <w:rFonts w:ascii="Arial" w:hAnsi="Arial" w:cs="Arial"/>
              </w:rPr>
            </w:pPr>
          </w:p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hAnsi="Arial" w:cs="Arial"/>
              </w:rPr>
              <w:t>более 5</w:t>
            </w:r>
          </w:p>
        </w:tc>
        <w:tc>
          <w:tcPr>
            <w:tcW w:w="1276" w:type="dxa"/>
          </w:tcPr>
          <w:p w:rsidR="00404974" w:rsidRPr="003F2BEA" w:rsidRDefault="00404974" w:rsidP="003F2BEA">
            <w:pPr>
              <w:jc w:val="center"/>
              <w:rPr>
                <w:rFonts w:ascii="Arial" w:hAnsi="Arial" w:cs="Arial"/>
              </w:rPr>
            </w:pPr>
            <w:r w:rsidRPr="003F2BEA">
              <w:rPr>
                <w:rFonts w:ascii="Arial" w:hAnsi="Arial" w:cs="Arial"/>
              </w:rPr>
              <w:t>100</w:t>
            </w:r>
          </w:p>
          <w:p w:rsidR="00404974" w:rsidRPr="003F2BEA" w:rsidRDefault="00404974" w:rsidP="003F2BE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04974" w:rsidRPr="003F2BEA" w:rsidRDefault="00404974" w:rsidP="003F2BEA">
            <w:pPr>
              <w:jc w:val="center"/>
              <w:rPr>
                <w:rFonts w:ascii="Arial" w:hAnsi="Arial" w:cs="Arial"/>
              </w:rPr>
            </w:pPr>
            <w:r w:rsidRPr="003F2BEA">
              <w:rPr>
                <w:rFonts w:ascii="Arial" w:hAnsi="Arial" w:cs="Arial"/>
              </w:rPr>
              <w:t>150</w:t>
            </w:r>
          </w:p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410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 w:rsidRPr="003F2BEA">
              <w:rPr>
                <w:rFonts w:ascii="Arial" w:eastAsia="Arial" w:hAnsi="Arial" w:cs="Arial"/>
                <w:lang w:val="en-US"/>
              </w:rPr>
              <w:t>Наименование</w:t>
            </w:r>
            <w:proofErr w:type="spellEnd"/>
            <w:r w:rsidRPr="003F2BEA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3F2BEA">
              <w:rPr>
                <w:rFonts w:ascii="Arial" w:eastAsia="Arial" w:hAnsi="Arial" w:cs="Arial"/>
                <w:lang w:val="en-US"/>
              </w:rPr>
              <w:t>образовательных</w:t>
            </w:r>
            <w:proofErr w:type="spellEnd"/>
            <w:r w:rsidRPr="003F2BEA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3F2BEA">
              <w:rPr>
                <w:rFonts w:ascii="Arial" w:eastAsia="Arial" w:hAnsi="Arial" w:cs="Arial"/>
                <w:lang w:val="en-US"/>
              </w:rPr>
              <w:t>программ</w:t>
            </w:r>
            <w:proofErr w:type="spellEnd"/>
          </w:p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11" w:type="dxa"/>
          </w:tcPr>
          <w:p w:rsidR="00E24777" w:rsidRPr="003F2BEA" w:rsidRDefault="00E24777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Указываются наименования образовательных программ с указанием ВУЗа – партнера.</w:t>
            </w:r>
          </w:p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404974" w:rsidRPr="007B4997" w:rsidTr="00926455">
        <w:trPr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1.</w:t>
            </w:r>
            <w:r w:rsidR="006A23BF"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3828" w:type="dxa"/>
          </w:tcPr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Доля привлеченных работодателей для преподавания (с нагрузкой не менее, чем 5 кредитов)</w:t>
            </w:r>
          </w:p>
        </w:tc>
        <w:tc>
          <w:tcPr>
            <w:tcW w:w="1559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10% от штатных единиц</w:t>
            </w:r>
          </w:p>
        </w:tc>
        <w:tc>
          <w:tcPr>
            <w:tcW w:w="1276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75</w:t>
            </w:r>
          </w:p>
        </w:tc>
        <w:tc>
          <w:tcPr>
            <w:tcW w:w="2410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Справка с основного места работы</w:t>
            </w:r>
          </w:p>
        </w:tc>
        <w:tc>
          <w:tcPr>
            <w:tcW w:w="5811" w:type="dxa"/>
            <w:shd w:val="clear" w:color="auto" w:fill="auto"/>
          </w:tcPr>
          <w:p w:rsidR="00404974" w:rsidRPr="003F2BEA" w:rsidRDefault="0093691A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Необходимо указать количество, а также предоставить в Офис профессионального развития и карьеры справки с места работы либо ссылка на сайт основного места работы с указанием должности.</w:t>
            </w:r>
          </w:p>
        </w:tc>
      </w:tr>
      <w:tr w:rsidR="00404974" w:rsidRPr="007B4997" w:rsidTr="00926455">
        <w:trPr>
          <w:trHeight w:val="450"/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1.</w:t>
            </w:r>
            <w:r w:rsidR="006A23BF"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  <w:tc>
          <w:tcPr>
            <w:tcW w:w="3828" w:type="dxa"/>
          </w:tcPr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</w:rPr>
            </w:pPr>
            <w:proofErr w:type="spellStart"/>
            <w:r w:rsidRPr="003F2BEA">
              <w:rPr>
                <w:rFonts w:ascii="Arial" w:hAnsi="Arial" w:cs="Arial"/>
              </w:rPr>
              <w:t>Остепененность</w:t>
            </w:r>
            <w:proofErr w:type="spellEnd"/>
            <w:r w:rsidRPr="003F2BEA">
              <w:rPr>
                <w:rFonts w:ascii="Arial" w:hAnsi="Arial" w:cs="Arial"/>
              </w:rPr>
              <w:t xml:space="preserve"> ППС </w:t>
            </w:r>
            <m:oMath>
              <m:r>
                <w:rPr>
                  <w:rFonts w:ascii="Cambria Math" w:hAnsi="Cambria Math" w:cs="Arial"/>
                </w:rPr>
                <m:t>≥</m:t>
              </m:r>
            </m:oMath>
            <w:r w:rsidRPr="003F2BEA">
              <w:rPr>
                <w:rFonts w:ascii="Arial" w:hAnsi="Arial" w:cs="Arial"/>
              </w:rPr>
              <w:t>80%</w:t>
            </w:r>
          </w:p>
        </w:tc>
        <w:tc>
          <w:tcPr>
            <w:tcW w:w="1559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hAnsi="Arial" w:cs="Arial"/>
              </w:rPr>
              <w:t>80</w:t>
            </w:r>
            <w:r w:rsidRPr="003F2BEA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276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75</w:t>
            </w:r>
          </w:p>
        </w:tc>
        <w:tc>
          <w:tcPr>
            <w:tcW w:w="2410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Утвержденное штатное расписание ППС кафедры</w:t>
            </w:r>
          </w:p>
        </w:tc>
        <w:tc>
          <w:tcPr>
            <w:tcW w:w="5811" w:type="dxa"/>
          </w:tcPr>
          <w:p w:rsidR="00C504E4" w:rsidRPr="003F2BEA" w:rsidRDefault="00C504E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Кафедра прикрепляет штатное представление на учебный год.  </w:t>
            </w:r>
          </w:p>
          <w:p w:rsidR="00404974" w:rsidRPr="00B12A9F" w:rsidRDefault="00C504E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На основании приказа университета «Об утверждении штатной численности кафедр на учебный год» подтверждается </w:t>
            </w:r>
            <w:proofErr w:type="spellStart"/>
            <w:r w:rsidRPr="003F2BEA">
              <w:rPr>
                <w:rFonts w:ascii="Arial" w:eastAsia="Arial" w:hAnsi="Arial" w:cs="Arial"/>
              </w:rPr>
              <w:t>остепененность</w:t>
            </w:r>
            <w:proofErr w:type="spellEnd"/>
            <w:r w:rsidRPr="003F2BEA">
              <w:rPr>
                <w:rFonts w:ascii="Arial" w:eastAsia="Arial" w:hAnsi="Arial" w:cs="Arial"/>
              </w:rPr>
              <w:t xml:space="preserve"> кафедры</w:t>
            </w:r>
            <w:r w:rsidR="00B12A9F" w:rsidRPr="00B12A9F">
              <w:rPr>
                <w:rFonts w:ascii="Arial" w:eastAsia="Arial" w:hAnsi="Arial" w:cs="Arial"/>
              </w:rPr>
              <w:t>.</w:t>
            </w:r>
          </w:p>
        </w:tc>
      </w:tr>
      <w:tr w:rsidR="00404974" w:rsidRPr="007B4997" w:rsidTr="00926455">
        <w:trPr>
          <w:jc w:val="center"/>
        </w:trPr>
        <w:tc>
          <w:tcPr>
            <w:tcW w:w="15593" w:type="dxa"/>
            <w:gridSpan w:val="6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F2BEA">
              <w:rPr>
                <w:rFonts w:ascii="Arial" w:eastAsia="Arial" w:hAnsi="Arial" w:cs="Arial"/>
                <w:b/>
                <w:bCs/>
              </w:rPr>
              <w:t>Повышение профессиональной и педагогической квалификации</w:t>
            </w:r>
            <w:r w:rsidRPr="003F2BEA">
              <w:rPr>
                <w:rFonts w:ascii="Arial" w:eastAsia="Arial" w:hAnsi="Arial" w:cs="Arial"/>
              </w:rPr>
              <w:t xml:space="preserve"> </w:t>
            </w:r>
            <w:r w:rsidRPr="003F2BEA">
              <w:rPr>
                <w:rFonts w:ascii="Arial" w:eastAsia="Arial" w:hAnsi="Arial" w:cs="Arial"/>
                <w:b/>
                <w:bCs/>
              </w:rPr>
              <w:t>по профилю</w:t>
            </w:r>
          </w:p>
        </w:tc>
      </w:tr>
      <w:tr w:rsidR="00404974" w:rsidRPr="007B4997" w:rsidTr="00926455">
        <w:trPr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1.</w:t>
            </w:r>
            <w:r w:rsidR="006A23BF"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  <w:tc>
          <w:tcPr>
            <w:tcW w:w="3828" w:type="dxa"/>
          </w:tcPr>
          <w:p w:rsidR="003F2BEA" w:rsidRDefault="0040497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Доля международных стажировок ППС в вузах</w:t>
            </w:r>
            <w:r w:rsidRPr="003F2BEA">
              <w:rPr>
                <w:rFonts w:ascii="Arial" w:eastAsia="Arial" w:hAnsi="Arial" w:cs="Arial"/>
                <w:lang w:val="kk-KZ"/>
              </w:rPr>
              <w:t>,</w:t>
            </w:r>
            <w:r w:rsidRPr="003F2BEA">
              <w:rPr>
                <w:rFonts w:ascii="Arial" w:eastAsia="Arial" w:hAnsi="Arial" w:cs="Arial"/>
              </w:rPr>
              <w:t xml:space="preserve"> входящих в топ-300 по QS WUR, в топ-500 по THE WUR</w:t>
            </w:r>
          </w:p>
          <w:p w:rsidR="00404974" w:rsidRPr="003F2BEA" w:rsidRDefault="003F2BEA" w:rsidP="003F2BEA">
            <w:pPr>
              <w:tabs>
                <w:tab w:val="left" w:pos="2830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1559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5% от штатных единиц</w:t>
            </w:r>
          </w:p>
        </w:tc>
        <w:tc>
          <w:tcPr>
            <w:tcW w:w="1276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lang w:val="en-US"/>
              </w:rPr>
              <w:t>10</w:t>
            </w:r>
            <w:r w:rsidRPr="003F2BEA">
              <w:rPr>
                <w:rFonts w:ascii="Arial" w:eastAsia="Arial" w:hAnsi="Arial" w:cs="Arial"/>
              </w:rPr>
              <w:t>0</w:t>
            </w:r>
          </w:p>
        </w:tc>
        <w:tc>
          <w:tcPr>
            <w:tcW w:w="2410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Копии сертификатов о прохождении стажировок</w:t>
            </w:r>
          </w:p>
        </w:tc>
        <w:tc>
          <w:tcPr>
            <w:tcW w:w="5811" w:type="dxa"/>
          </w:tcPr>
          <w:p w:rsidR="00D977F0" w:rsidRPr="003F2BEA" w:rsidRDefault="00D977F0" w:rsidP="003F2BEA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В описание указать период и университет, в котором проходила стажировка</w:t>
            </w:r>
            <w:r w:rsidRPr="003F2BEA">
              <w:rPr>
                <w:rFonts w:ascii="Arial" w:eastAsia="Arial" w:hAnsi="Arial" w:cs="Arial"/>
                <w:lang w:val="kk-KZ"/>
              </w:rPr>
              <w:t xml:space="preserve">. </w:t>
            </w:r>
          </w:p>
          <w:p w:rsidR="00D977F0" w:rsidRPr="003F2BEA" w:rsidRDefault="00D977F0" w:rsidP="003F2BEA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Копии следующих документов должны быть прикреплены в </w:t>
            </w:r>
            <w:r w:rsidRPr="003F2BEA">
              <w:rPr>
                <w:rFonts w:ascii="Arial" w:eastAsia="Arial" w:hAnsi="Arial" w:cs="Arial"/>
                <w:lang w:val="kk-KZ"/>
              </w:rPr>
              <w:t xml:space="preserve">формате </w:t>
            </w:r>
            <w:r w:rsidRPr="003F2BEA">
              <w:rPr>
                <w:rFonts w:ascii="Arial" w:eastAsia="Arial" w:hAnsi="Arial" w:cs="Arial"/>
                <w:lang w:val="en-US"/>
              </w:rPr>
              <w:t>PDF</w:t>
            </w:r>
            <w:r w:rsidRPr="003F2BEA">
              <w:rPr>
                <w:rFonts w:ascii="Arial" w:eastAsia="Arial" w:hAnsi="Arial" w:cs="Arial"/>
              </w:rPr>
              <w:t xml:space="preserve"> в одном файле: </w:t>
            </w:r>
          </w:p>
          <w:p w:rsidR="00D977F0" w:rsidRPr="003F2BEA" w:rsidRDefault="00D977F0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- Приказ о командировании, </w:t>
            </w:r>
          </w:p>
          <w:p w:rsidR="00D977F0" w:rsidRPr="003F2BEA" w:rsidRDefault="00D977F0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- Сертификат, </w:t>
            </w:r>
          </w:p>
          <w:p w:rsidR="00404974" w:rsidRPr="003F2BEA" w:rsidRDefault="00D977F0" w:rsidP="003F2BE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</w:rPr>
              <w:t>- Скриншот с сайта QS WUR или THE WUR с информацией об университете.</w:t>
            </w:r>
          </w:p>
        </w:tc>
      </w:tr>
      <w:tr w:rsidR="00404974" w:rsidRPr="007B4997" w:rsidTr="00926455">
        <w:trPr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1.</w:t>
            </w:r>
            <w:r w:rsidR="006A23BF"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  <w:tc>
          <w:tcPr>
            <w:tcW w:w="3828" w:type="dxa"/>
          </w:tcPr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Доля преподавателей с международными сертификатами по иностранному языку</w:t>
            </w:r>
          </w:p>
        </w:tc>
        <w:tc>
          <w:tcPr>
            <w:tcW w:w="1559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15% от штатных единиц</w:t>
            </w:r>
          </w:p>
        </w:tc>
        <w:tc>
          <w:tcPr>
            <w:tcW w:w="1276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100</w:t>
            </w:r>
          </w:p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410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Копии сертификатов о по иностранному языку</w:t>
            </w:r>
          </w:p>
        </w:tc>
        <w:tc>
          <w:tcPr>
            <w:tcW w:w="5811" w:type="dxa"/>
          </w:tcPr>
          <w:p w:rsidR="00C504E4" w:rsidRPr="00B12A9F" w:rsidRDefault="00C504E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Каждый преподаватель прикрепляет полу</w:t>
            </w:r>
            <w:r w:rsidR="00B12A9F">
              <w:rPr>
                <w:rFonts w:ascii="Arial" w:eastAsia="Arial" w:hAnsi="Arial" w:cs="Arial"/>
              </w:rPr>
              <w:t>ченный международный сертификат.</w:t>
            </w:r>
          </w:p>
          <w:p w:rsidR="00C504E4" w:rsidRPr="003F2BEA" w:rsidRDefault="00C504E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Доля рассчитывается: </w:t>
            </w:r>
          </w:p>
          <w:p w:rsidR="00404974" w:rsidRPr="00B12A9F" w:rsidRDefault="00C504E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количество ППС кафедры имеющих, международные сертификаты по иностранному языку/на общее количество ППС кафедры*100%</w:t>
            </w:r>
            <w:r w:rsidR="00B12A9F" w:rsidRPr="00B12A9F">
              <w:rPr>
                <w:rFonts w:ascii="Arial" w:eastAsia="Arial" w:hAnsi="Arial" w:cs="Arial"/>
              </w:rPr>
              <w:t>.</w:t>
            </w:r>
          </w:p>
        </w:tc>
      </w:tr>
      <w:tr w:rsidR="00404974" w:rsidRPr="007B4997" w:rsidTr="00926455">
        <w:trPr>
          <w:trHeight w:val="147"/>
          <w:jc w:val="center"/>
        </w:trPr>
        <w:tc>
          <w:tcPr>
            <w:tcW w:w="6096" w:type="dxa"/>
            <w:gridSpan w:val="3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F2BEA">
              <w:rPr>
                <w:rFonts w:ascii="Arial" w:eastAsia="Arial" w:hAnsi="Arial" w:cs="Arial"/>
                <w:b/>
                <w:bCs/>
              </w:rPr>
              <w:t>Итого баллов</w:t>
            </w:r>
          </w:p>
        </w:tc>
        <w:tc>
          <w:tcPr>
            <w:tcW w:w="1276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b/>
                <w:bCs/>
                <w:color w:val="000000" w:themeColor="text1"/>
              </w:rPr>
              <w:t>1 000</w:t>
            </w:r>
          </w:p>
        </w:tc>
        <w:tc>
          <w:tcPr>
            <w:tcW w:w="2410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5811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</w:tr>
      <w:tr w:rsidR="00404974" w:rsidRPr="007B4997" w:rsidTr="00926455">
        <w:trPr>
          <w:trHeight w:val="343"/>
          <w:jc w:val="center"/>
        </w:trPr>
        <w:tc>
          <w:tcPr>
            <w:tcW w:w="15593" w:type="dxa"/>
            <w:gridSpan w:val="6"/>
          </w:tcPr>
          <w:p w:rsidR="00404974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</w:p>
          <w:p w:rsidR="00404974" w:rsidRPr="003F2BEA" w:rsidRDefault="00404974" w:rsidP="00404974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F2BEA">
              <w:rPr>
                <w:rFonts w:ascii="Arial" w:hAnsi="Arial" w:cs="Arial"/>
                <w:b/>
                <w:bCs/>
                <w:sz w:val="24"/>
                <w:szCs w:val="24"/>
                <w:lang w:val="kk-KZ"/>
              </w:rPr>
              <w:t>Научно-исследовательская работа</w:t>
            </w: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(НИР) – </w:t>
            </w:r>
            <w:r w:rsidRPr="003F2BE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kk-KZ"/>
              </w:rPr>
              <w:t>оценочный</w:t>
            </w: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коэффициент</w:t>
            </w: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0,40 </w:t>
            </w:r>
          </w:p>
          <w:p w:rsidR="00404974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</w:tr>
      <w:tr w:rsidR="00C06A8A" w:rsidRPr="007B4997" w:rsidTr="00926455">
        <w:trPr>
          <w:trHeight w:val="600"/>
          <w:jc w:val="center"/>
        </w:trPr>
        <w:tc>
          <w:tcPr>
            <w:tcW w:w="709" w:type="dxa"/>
          </w:tcPr>
          <w:p w:rsidR="00C06A8A" w:rsidRPr="003F2BEA" w:rsidRDefault="00C06A8A" w:rsidP="00C06A8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lang w:val="en-US"/>
              </w:rPr>
              <w:lastRenderedPageBreak/>
              <w:t>2.</w:t>
            </w:r>
            <w:r w:rsidR="006A23BF" w:rsidRPr="003F2BEA">
              <w:rPr>
                <w:rFonts w:ascii="Arial" w:eastAsia="Arial" w:hAnsi="Arial" w:cs="Arial"/>
                <w:lang w:val="en-US"/>
              </w:rPr>
              <w:t>2.</w:t>
            </w:r>
            <w:r w:rsidRPr="003F2BEA">
              <w:rPr>
                <w:rFonts w:ascii="Arial" w:eastAsia="Arial" w:hAnsi="Arial" w:cs="Arial"/>
                <w:lang w:val="en-US"/>
              </w:rPr>
              <w:t>1</w:t>
            </w:r>
          </w:p>
        </w:tc>
        <w:tc>
          <w:tcPr>
            <w:tcW w:w="3828" w:type="dxa"/>
          </w:tcPr>
          <w:p w:rsidR="00C06A8A" w:rsidRPr="003F2BEA" w:rsidRDefault="00C06A8A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Процент выполняемости научных статей (ППС), опубликованных в рейтинговых журналах, индексируемых в </w:t>
            </w:r>
            <w:proofErr w:type="spellStart"/>
            <w:r w:rsidRPr="003F2BEA">
              <w:rPr>
                <w:rFonts w:ascii="Arial" w:eastAsia="Arial" w:hAnsi="Arial" w:cs="Arial"/>
              </w:rPr>
              <w:t>Scopus</w:t>
            </w:r>
            <w:proofErr w:type="spellEnd"/>
            <w:r w:rsidRPr="003F2BEA">
              <w:rPr>
                <w:rFonts w:ascii="Arial" w:eastAsia="Arial" w:hAnsi="Arial" w:cs="Arial"/>
              </w:rPr>
              <w:t xml:space="preserve"> с ненулевым SJR</w:t>
            </w:r>
          </w:p>
        </w:tc>
        <w:tc>
          <w:tcPr>
            <w:tcW w:w="1559" w:type="dxa"/>
          </w:tcPr>
          <w:p w:rsidR="00C06A8A" w:rsidRPr="003F2BEA" w:rsidRDefault="00C06A8A" w:rsidP="003F2BEA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 w:rsidRPr="003F2BEA">
              <w:rPr>
                <w:rFonts w:ascii="Arial" w:eastAsia="Arial" w:hAnsi="Arial" w:cs="Arial"/>
              </w:rPr>
              <w:t>70% от штатных единиц</w:t>
            </w:r>
          </w:p>
        </w:tc>
        <w:tc>
          <w:tcPr>
            <w:tcW w:w="1276" w:type="dxa"/>
          </w:tcPr>
          <w:p w:rsidR="00C06A8A" w:rsidRPr="003F2BEA" w:rsidRDefault="00C06A8A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lang w:val="en-US"/>
              </w:rPr>
              <w:t>2</w:t>
            </w:r>
            <w:r w:rsidRPr="003F2BEA">
              <w:rPr>
                <w:rFonts w:ascii="Arial" w:eastAsia="Arial" w:hAnsi="Arial" w:cs="Arial"/>
              </w:rPr>
              <w:t>00</w:t>
            </w:r>
          </w:p>
        </w:tc>
        <w:tc>
          <w:tcPr>
            <w:tcW w:w="2410" w:type="dxa"/>
          </w:tcPr>
          <w:p w:rsidR="00C06A8A" w:rsidRPr="003F2BEA" w:rsidRDefault="00C06A8A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Загрузка </w:t>
            </w:r>
            <w:r w:rsidRPr="003F2BEA">
              <w:rPr>
                <w:rFonts w:ascii="Arial" w:eastAsia="Arial" w:hAnsi="Arial" w:cs="Arial"/>
                <w:lang w:val="en-US"/>
              </w:rPr>
              <w:t>Scopus</w:t>
            </w:r>
            <w:r w:rsidRPr="003F2BEA">
              <w:rPr>
                <w:rFonts w:ascii="Arial" w:eastAsia="Arial" w:hAnsi="Arial" w:cs="Arial"/>
              </w:rPr>
              <w:t xml:space="preserve"> </w:t>
            </w:r>
            <w:r w:rsidRPr="003F2BEA">
              <w:rPr>
                <w:rFonts w:ascii="Arial" w:eastAsia="Arial" w:hAnsi="Arial" w:cs="Arial"/>
                <w:lang w:val="en-US"/>
              </w:rPr>
              <w:t>ID</w:t>
            </w:r>
            <w:r w:rsidRPr="003F2BEA">
              <w:rPr>
                <w:rFonts w:ascii="Arial" w:eastAsia="Arial" w:hAnsi="Arial" w:cs="Arial"/>
              </w:rPr>
              <w:t xml:space="preserve"> в личной страничке ППС в системе </w:t>
            </w:r>
            <w:proofErr w:type="spellStart"/>
            <w:r w:rsidRPr="003F2BEA">
              <w:rPr>
                <w:rFonts w:ascii="Arial" w:eastAsia="Arial" w:hAnsi="Arial" w:cs="Arial"/>
                <w:lang w:val="en-US"/>
              </w:rPr>
              <w:t>Univer</w:t>
            </w:r>
            <w:proofErr w:type="spellEnd"/>
            <w:r w:rsidRPr="003F2BEA">
              <w:rPr>
                <w:rFonts w:ascii="Arial" w:eastAsia="Arial" w:hAnsi="Arial" w:cs="Arial"/>
              </w:rPr>
              <w:t xml:space="preserve"> (Проверка через - </w:t>
            </w:r>
            <w:proofErr w:type="spellStart"/>
            <w:r w:rsidRPr="003F2BEA">
              <w:rPr>
                <w:rFonts w:ascii="Arial" w:eastAsia="Arial" w:hAnsi="Arial" w:cs="Arial"/>
                <w:lang w:val="en-US"/>
              </w:rPr>
              <w:t>pps</w:t>
            </w:r>
            <w:proofErr w:type="spellEnd"/>
            <w:r w:rsidRPr="003F2BEA">
              <w:rPr>
                <w:rFonts w:ascii="Arial" w:eastAsia="Arial" w:hAnsi="Arial" w:cs="Arial"/>
              </w:rPr>
              <w:t>.</w:t>
            </w:r>
            <w:proofErr w:type="spellStart"/>
            <w:r w:rsidRPr="003F2BEA">
              <w:rPr>
                <w:rFonts w:ascii="Arial" w:eastAsia="Arial" w:hAnsi="Arial" w:cs="Arial"/>
                <w:lang w:val="en-US"/>
              </w:rPr>
              <w:t>kaznu</w:t>
            </w:r>
            <w:proofErr w:type="spellEnd"/>
            <w:r w:rsidRPr="003F2BEA">
              <w:rPr>
                <w:rFonts w:ascii="Arial" w:eastAsia="Arial" w:hAnsi="Arial" w:cs="Arial"/>
              </w:rPr>
              <w:t>.</w:t>
            </w:r>
            <w:proofErr w:type="spellStart"/>
            <w:r w:rsidRPr="003F2BEA">
              <w:rPr>
                <w:rFonts w:ascii="Arial" w:eastAsia="Arial" w:hAnsi="Arial" w:cs="Arial"/>
                <w:lang w:val="en-US"/>
              </w:rPr>
              <w:t>kz</w:t>
            </w:r>
            <w:proofErr w:type="spellEnd"/>
            <w:r w:rsidRPr="003F2BEA">
              <w:rPr>
                <w:rFonts w:ascii="Arial" w:eastAsia="Arial" w:hAnsi="Arial" w:cs="Arial"/>
              </w:rPr>
              <w:t>)</w:t>
            </w:r>
          </w:p>
          <w:p w:rsidR="00C06A8A" w:rsidRPr="003F2BEA" w:rsidRDefault="00C06A8A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*Примечание: статьи автоматические засчитываются через систему.</w:t>
            </w:r>
          </w:p>
          <w:p w:rsidR="00C06A8A" w:rsidRPr="003F2BEA" w:rsidRDefault="00C06A8A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(Этапы: univer.kaznu.kz - Главная - Личный </w:t>
            </w:r>
            <w:proofErr w:type="spellStart"/>
            <w:r w:rsidRPr="003F2BEA">
              <w:rPr>
                <w:rFonts w:ascii="Arial" w:eastAsia="Arial" w:hAnsi="Arial" w:cs="Arial"/>
              </w:rPr>
              <w:t>профайл</w:t>
            </w:r>
            <w:proofErr w:type="spellEnd"/>
            <w:r w:rsidRPr="003F2BEA">
              <w:rPr>
                <w:rFonts w:ascii="Arial" w:eastAsia="Arial" w:hAnsi="Arial" w:cs="Arial"/>
              </w:rPr>
              <w:t xml:space="preserve"> - Редактирование профиля - внести </w:t>
            </w:r>
            <w:proofErr w:type="spellStart"/>
            <w:r w:rsidRPr="003F2BEA">
              <w:rPr>
                <w:rFonts w:ascii="Arial" w:eastAsia="Arial" w:hAnsi="Arial" w:cs="Arial"/>
              </w:rPr>
              <w:t>Author</w:t>
            </w:r>
            <w:proofErr w:type="spellEnd"/>
            <w:r w:rsidRPr="003F2BEA">
              <w:rPr>
                <w:rFonts w:ascii="Arial" w:eastAsia="Arial" w:hAnsi="Arial" w:cs="Arial"/>
              </w:rPr>
              <w:t xml:space="preserve"> ID)</w:t>
            </w:r>
          </w:p>
        </w:tc>
        <w:tc>
          <w:tcPr>
            <w:tcW w:w="5811" w:type="dxa"/>
          </w:tcPr>
          <w:p w:rsidR="00C06A8A" w:rsidRPr="003F2BEA" w:rsidRDefault="00C06A8A" w:rsidP="003F2BEA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F2BEA">
              <w:rPr>
                <w:rFonts w:ascii="Arial" w:eastAsia="Times New Roman" w:hAnsi="Arial" w:cs="Arial"/>
                <w:bCs/>
                <w:lang w:eastAsia="ru-RU"/>
              </w:rPr>
              <w:t xml:space="preserve">Необходимо загрузить </w:t>
            </w:r>
            <w:proofErr w:type="spellStart"/>
            <w:r w:rsidRPr="003F2BEA">
              <w:rPr>
                <w:rFonts w:ascii="Arial" w:eastAsia="Times New Roman" w:hAnsi="Arial" w:cs="Arial"/>
                <w:bCs/>
                <w:lang w:eastAsia="ru-RU"/>
              </w:rPr>
              <w:t>Scopus</w:t>
            </w:r>
            <w:proofErr w:type="spellEnd"/>
            <w:r w:rsidRPr="003F2BEA">
              <w:rPr>
                <w:rFonts w:ascii="Arial" w:eastAsia="Times New Roman" w:hAnsi="Arial" w:cs="Arial"/>
                <w:bCs/>
                <w:lang w:eastAsia="ru-RU"/>
              </w:rPr>
              <w:t xml:space="preserve"> ID в личный профиль ППС в системе </w:t>
            </w:r>
            <w:proofErr w:type="spellStart"/>
            <w:r w:rsidRPr="003F2BEA">
              <w:rPr>
                <w:rFonts w:ascii="Arial" w:eastAsia="Times New Roman" w:hAnsi="Arial" w:cs="Arial"/>
                <w:bCs/>
                <w:lang w:eastAsia="ru-RU"/>
              </w:rPr>
              <w:t>Univer</w:t>
            </w:r>
            <w:proofErr w:type="spellEnd"/>
            <w:r w:rsidRPr="003F2BEA">
              <w:rPr>
                <w:rFonts w:ascii="Arial" w:eastAsia="Times New Roman" w:hAnsi="Arial" w:cs="Arial"/>
                <w:bCs/>
                <w:lang w:eastAsia="ru-RU"/>
              </w:rPr>
              <w:t xml:space="preserve">, а также объединить два или несколько идентификаторов </w:t>
            </w:r>
            <w:proofErr w:type="spellStart"/>
            <w:r w:rsidRPr="003F2BEA">
              <w:rPr>
                <w:rFonts w:ascii="Arial" w:eastAsia="Times New Roman" w:hAnsi="Arial" w:cs="Arial"/>
                <w:bCs/>
                <w:lang w:eastAsia="ru-RU"/>
              </w:rPr>
              <w:t>Scopus</w:t>
            </w:r>
            <w:proofErr w:type="spellEnd"/>
            <w:r w:rsidRPr="003F2BEA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proofErr w:type="spellStart"/>
            <w:r w:rsidRPr="003F2BEA">
              <w:rPr>
                <w:rFonts w:ascii="Arial" w:eastAsia="Times New Roman" w:hAnsi="Arial" w:cs="Arial"/>
                <w:bCs/>
                <w:lang w:eastAsia="ru-RU"/>
              </w:rPr>
              <w:t>author</w:t>
            </w:r>
            <w:proofErr w:type="spellEnd"/>
            <w:r w:rsidRPr="003F2BEA">
              <w:rPr>
                <w:rFonts w:ascii="Arial" w:eastAsia="Times New Roman" w:hAnsi="Arial" w:cs="Arial"/>
                <w:bCs/>
                <w:lang w:eastAsia="ru-RU"/>
              </w:rPr>
              <w:t xml:space="preserve"> ID (проверяется через сайт pps.kaznu.kz). </w:t>
            </w:r>
          </w:p>
          <w:p w:rsidR="00C06A8A" w:rsidRPr="00B12A9F" w:rsidRDefault="00C06A8A" w:rsidP="003F2BEA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F2BEA">
              <w:rPr>
                <w:rFonts w:ascii="Arial" w:eastAsia="Times New Roman" w:hAnsi="Arial" w:cs="Arial"/>
                <w:color w:val="000000"/>
                <w:lang w:eastAsia="ru-RU"/>
              </w:rPr>
              <w:t xml:space="preserve">(Этапы: univer.kaznu.kz - Главная - Личный </w:t>
            </w:r>
            <w:proofErr w:type="spellStart"/>
            <w:r w:rsidRPr="003F2BEA">
              <w:rPr>
                <w:rFonts w:ascii="Arial" w:eastAsia="Times New Roman" w:hAnsi="Arial" w:cs="Arial"/>
                <w:color w:val="000000"/>
                <w:lang w:eastAsia="ru-RU"/>
              </w:rPr>
              <w:t>профайл</w:t>
            </w:r>
            <w:proofErr w:type="spellEnd"/>
            <w:r w:rsidRPr="003F2BEA">
              <w:rPr>
                <w:rFonts w:ascii="Arial" w:eastAsia="Times New Roman" w:hAnsi="Arial" w:cs="Arial"/>
                <w:color w:val="000000"/>
                <w:lang w:eastAsia="ru-RU"/>
              </w:rPr>
              <w:t xml:space="preserve"> - Редактирование профиля - внести </w:t>
            </w:r>
            <w:proofErr w:type="spellStart"/>
            <w:r w:rsidRPr="003F2BEA">
              <w:rPr>
                <w:rFonts w:ascii="Arial" w:eastAsia="Times New Roman" w:hAnsi="Arial" w:cs="Arial"/>
                <w:color w:val="000000"/>
                <w:lang w:eastAsia="ru-RU"/>
              </w:rPr>
              <w:t>Author</w:t>
            </w:r>
            <w:proofErr w:type="spellEnd"/>
            <w:r w:rsidRPr="003F2BEA">
              <w:rPr>
                <w:rFonts w:ascii="Arial" w:eastAsia="Times New Roman" w:hAnsi="Arial" w:cs="Arial"/>
                <w:color w:val="000000"/>
                <w:lang w:eastAsia="ru-RU"/>
              </w:rPr>
              <w:t xml:space="preserve"> ID)</w:t>
            </w:r>
            <w:r w:rsidR="00B12A9F" w:rsidRPr="00B12A9F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C06A8A" w:rsidRPr="00B12A9F" w:rsidRDefault="00C06A8A" w:rsidP="003F2BEA">
            <w:pPr>
              <w:jc w:val="both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3F2BEA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Article</w:t>
            </w:r>
            <w:proofErr w:type="spellEnd"/>
            <w:r w:rsidRPr="003F2BEA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F2BEA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and</w:t>
            </w:r>
            <w:proofErr w:type="spellEnd"/>
            <w:r w:rsidRPr="003F2BEA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F2BEA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Review</w:t>
            </w:r>
            <w:proofErr w:type="spellEnd"/>
            <w:r w:rsidRPr="003F2BEA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засчитываются автоматически в системе, также дополнительно проверяется по списку, направленному с факультета за 2 недели до ИП. Во время подтверждения не учитывается публикации, опубликованные в журналах сомнительной репутацией, "хищническими" и иск</w:t>
            </w:r>
            <w:r w:rsidR="00B12A9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люченными из базы данных </w:t>
            </w:r>
            <w:proofErr w:type="spellStart"/>
            <w:r w:rsidR="00B12A9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Scopus</w:t>
            </w:r>
            <w:proofErr w:type="spellEnd"/>
            <w:r w:rsidR="00B12A9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.</w:t>
            </w:r>
          </w:p>
        </w:tc>
      </w:tr>
      <w:tr w:rsidR="00C06A8A" w:rsidRPr="007B4997" w:rsidTr="00926455">
        <w:trPr>
          <w:trHeight w:val="930"/>
          <w:jc w:val="center"/>
        </w:trPr>
        <w:tc>
          <w:tcPr>
            <w:tcW w:w="709" w:type="dxa"/>
          </w:tcPr>
          <w:p w:rsidR="00C06A8A" w:rsidRPr="003F2BEA" w:rsidRDefault="00C06A8A" w:rsidP="006A23BF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  <w:lang w:val="en-US"/>
              </w:rPr>
              <w:t>2.</w:t>
            </w:r>
            <w:r w:rsidRPr="003F2BEA">
              <w:rPr>
                <w:rFonts w:ascii="Arial" w:eastAsia="Arial" w:hAnsi="Arial" w:cs="Arial"/>
                <w:lang w:val="en-US"/>
              </w:rPr>
              <w:t>2</w:t>
            </w:r>
          </w:p>
        </w:tc>
        <w:tc>
          <w:tcPr>
            <w:tcW w:w="3828" w:type="dxa"/>
          </w:tcPr>
          <w:p w:rsidR="00C06A8A" w:rsidRPr="003F2BEA" w:rsidRDefault="00C06A8A" w:rsidP="003F2BEA">
            <w:pPr>
              <w:jc w:val="both"/>
              <w:rPr>
                <w:rFonts w:ascii="Arial" w:hAnsi="Arial" w:cs="Arial"/>
                <w:color w:val="FF0000"/>
              </w:rPr>
            </w:pPr>
            <w:r w:rsidRPr="003F2BEA">
              <w:rPr>
                <w:rFonts w:ascii="Arial" w:hAnsi="Arial" w:cs="Arial"/>
                <w:color w:val="000000" w:themeColor="text1"/>
              </w:rPr>
              <w:t xml:space="preserve">Среднее значение индекса </w:t>
            </w:r>
            <w:proofErr w:type="spellStart"/>
            <w:r w:rsidRPr="003F2BEA">
              <w:rPr>
                <w:rFonts w:ascii="Arial" w:hAnsi="Arial" w:cs="Arial"/>
                <w:color w:val="000000" w:themeColor="text1"/>
              </w:rPr>
              <w:t>Хирша</w:t>
            </w:r>
            <w:proofErr w:type="spellEnd"/>
            <w:r w:rsidRPr="003F2BEA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3F2BEA">
              <w:rPr>
                <w:rFonts w:ascii="Arial" w:hAnsi="Arial" w:cs="Arial"/>
                <w:color w:val="000000" w:themeColor="text1"/>
              </w:rPr>
              <w:t>iH</w:t>
            </w:r>
            <w:proofErr w:type="spellEnd"/>
            <w:r w:rsidRPr="003F2BEA">
              <w:rPr>
                <w:rFonts w:ascii="Arial" w:hAnsi="Arial" w:cs="Arial"/>
                <w:color w:val="000000" w:themeColor="text1"/>
              </w:rPr>
              <w:t>) (</w:t>
            </w:r>
            <w:proofErr w:type="spellStart"/>
            <w:r w:rsidRPr="003F2BEA">
              <w:rPr>
                <w:rFonts w:ascii="Arial" w:hAnsi="Arial" w:cs="Arial"/>
                <w:color w:val="000000" w:themeColor="text1"/>
              </w:rPr>
              <w:t>Scopus</w:t>
            </w:r>
            <w:proofErr w:type="spellEnd"/>
            <w:r w:rsidRPr="003F2BEA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559" w:type="dxa"/>
          </w:tcPr>
          <w:p w:rsidR="00C06A8A" w:rsidRPr="003F2BEA" w:rsidRDefault="003F2C7E" w:rsidP="003F2BEA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3F2BEA">
              <w:rPr>
                <w:rFonts w:ascii="Arial" w:eastAsia="Arial" w:hAnsi="Arial" w:cs="Arial"/>
              </w:rPr>
              <w:t>Индивидуально на каждую кафедру</w:t>
            </w:r>
          </w:p>
        </w:tc>
        <w:tc>
          <w:tcPr>
            <w:tcW w:w="1276" w:type="dxa"/>
          </w:tcPr>
          <w:p w:rsidR="00C06A8A" w:rsidRPr="003F2BEA" w:rsidRDefault="00C06A8A" w:rsidP="003F2BEA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3F2BEA">
              <w:rPr>
                <w:rFonts w:ascii="Arial" w:hAnsi="Arial" w:cs="Arial"/>
                <w:color w:val="000000" w:themeColor="text1"/>
                <w:lang w:val="kk-KZ"/>
              </w:rPr>
              <w:t>40</w:t>
            </w:r>
          </w:p>
        </w:tc>
        <w:tc>
          <w:tcPr>
            <w:tcW w:w="2410" w:type="dxa"/>
          </w:tcPr>
          <w:p w:rsidR="00C06A8A" w:rsidRPr="003F2BEA" w:rsidRDefault="00C06A8A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Загрузка </w:t>
            </w:r>
            <w:r w:rsidRPr="003F2BEA">
              <w:rPr>
                <w:rFonts w:ascii="Arial" w:eastAsia="Arial" w:hAnsi="Arial" w:cs="Arial"/>
                <w:lang w:val="en-US"/>
              </w:rPr>
              <w:t>Scopus</w:t>
            </w:r>
            <w:r w:rsidRPr="003F2BEA">
              <w:rPr>
                <w:rFonts w:ascii="Arial" w:eastAsia="Arial" w:hAnsi="Arial" w:cs="Arial"/>
              </w:rPr>
              <w:t xml:space="preserve"> </w:t>
            </w:r>
            <w:r w:rsidRPr="003F2BEA">
              <w:rPr>
                <w:rFonts w:ascii="Arial" w:eastAsia="Arial" w:hAnsi="Arial" w:cs="Arial"/>
                <w:lang w:val="en-US"/>
              </w:rPr>
              <w:t>ID</w:t>
            </w:r>
            <w:r w:rsidRPr="003F2BEA">
              <w:rPr>
                <w:rFonts w:ascii="Arial" w:eastAsia="Arial" w:hAnsi="Arial" w:cs="Arial"/>
              </w:rPr>
              <w:t xml:space="preserve"> в личной страничке ППС в системе </w:t>
            </w:r>
            <w:proofErr w:type="spellStart"/>
            <w:r w:rsidRPr="003F2BEA">
              <w:rPr>
                <w:rFonts w:ascii="Arial" w:eastAsia="Arial" w:hAnsi="Arial" w:cs="Arial"/>
                <w:lang w:val="en-US"/>
              </w:rPr>
              <w:t>Univer</w:t>
            </w:r>
            <w:proofErr w:type="spellEnd"/>
            <w:r w:rsidRPr="003F2BEA">
              <w:rPr>
                <w:rFonts w:ascii="Arial" w:eastAsia="Arial" w:hAnsi="Arial" w:cs="Arial"/>
              </w:rPr>
              <w:t xml:space="preserve"> (Проверка через - </w:t>
            </w:r>
            <w:proofErr w:type="spellStart"/>
            <w:r w:rsidRPr="003F2BEA">
              <w:rPr>
                <w:rFonts w:ascii="Arial" w:eastAsia="Arial" w:hAnsi="Arial" w:cs="Arial"/>
                <w:lang w:val="en-US"/>
              </w:rPr>
              <w:t>pps</w:t>
            </w:r>
            <w:proofErr w:type="spellEnd"/>
            <w:r w:rsidRPr="003F2BEA">
              <w:rPr>
                <w:rFonts w:ascii="Arial" w:eastAsia="Arial" w:hAnsi="Arial" w:cs="Arial"/>
              </w:rPr>
              <w:t>.</w:t>
            </w:r>
            <w:proofErr w:type="spellStart"/>
            <w:r w:rsidRPr="003F2BEA">
              <w:rPr>
                <w:rFonts w:ascii="Arial" w:eastAsia="Arial" w:hAnsi="Arial" w:cs="Arial"/>
                <w:lang w:val="en-US"/>
              </w:rPr>
              <w:t>kaznu</w:t>
            </w:r>
            <w:proofErr w:type="spellEnd"/>
            <w:r w:rsidRPr="003F2BEA">
              <w:rPr>
                <w:rFonts w:ascii="Arial" w:eastAsia="Arial" w:hAnsi="Arial" w:cs="Arial"/>
              </w:rPr>
              <w:t>.</w:t>
            </w:r>
            <w:proofErr w:type="spellStart"/>
            <w:r w:rsidRPr="003F2BEA">
              <w:rPr>
                <w:rFonts w:ascii="Arial" w:eastAsia="Arial" w:hAnsi="Arial" w:cs="Arial"/>
                <w:lang w:val="en-US"/>
              </w:rPr>
              <w:t>kz</w:t>
            </w:r>
            <w:proofErr w:type="spellEnd"/>
            <w:r w:rsidRPr="003F2BEA">
              <w:rPr>
                <w:rFonts w:ascii="Arial" w:eastAsia="Arial" w:hAnsi="Arial" w:cs="Arial"/>
              </w:rPr>
              <w:t>)</w:t>
            </w:r>
          </w:p>
          <w:p w:rsidR="00C06A8A" w:rsidRPr="003F2BEA" w:rsidRDefault="00C06A8A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*Примечание: статьи автоматические засчитываются через систему.</w:t>
            </w:r>
          </w:p>
        </w:tc>
        <w:tc>
          <w:tcPr>
            <w:tcW w:w="5811" w:type="dxa"/>
          </w:tcPr>
          <w:p w:rsidR="00C06A8A" w:rsidRPr="003F2BEA" w:rsidRDefault="00C06A8A" w:rsidP="003F2BEA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F2BEA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Индекс </w:t>
            </w:r>
            <w:proofErr w:type="spellStart"/>
            <w:r w:rsidRPr="003F2BEA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Хирша</w:t>
            </w:r>
            <w:proofErr w:type="spellEnd"/>
            <w:r w:rsidRPr="003F2BEA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засчитываются автоматически. Также проверяется по списку, направленному с факультета</w:t>
            </w:r>
            <w:r w:rsidR="00B12A9F" w:rsidRPr="00B12A9F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.</w:t>
            </w:r>
            <w:r w:rsidRPr="003F2BEA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</w:t>
            </w:r>
          </w:p>
          <w:p w:rsidR="00C06A8A" w:rsidRPr="003F2BEA" w:rsidRDefault="00C06A8A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 </w:t>
            </w:r>
          </w:p>
        </w:tc>
      </w:tr>
      <w:tr w:rsidR="00C06A8A" w:rsidRPr="007B4997" w:rsidTr="00926455">
        <w:trPr>
          <w:jc w:val="center"/>
        </w:trPr>
        <w:tc>
          <w:tcPr>
            <w:tcW w:w="709" w:type="dxa"/>
          </w:tcPr>
          <w:p w:rsidR="00C06A8A" w:rsidRPr="003F2BEA" w:rsidRDefault="00C06A8A" w:rsidP="006A23BF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  <w:lang w:val="en-US"/>
              </w:rPr>
              <w:t>2.</w:t>
            </w:r>
            <w:r w:rsidRPr="003F2BEA">
              <w:rPr>
                <w:rFonts w:ascii="Arial" w:eastAsia="Arial" w:hAnsi="Arial" w:cs="Arial"/>
                <w:lang w:val="en-US"/>
              </w:rPr>
              <w:t>3</w:t>
            </w:r>
          </w:p>
        </w:tc>
        <w:tc>
          <w:tcPr>
            <w:tcW w:w="3828" w:type="dxa"/>
          </w:tcPr>
          <w:p w:rsidR="00C06A8A" w:rsidRPr="003F2BEA" w:rsidRDefault="00C06A8A" w:rsidP="003F2BEA">
            <w:pPr>
              <w:jc w:val="both"/>
              <w:rPr>
                <w:rFonts w:ascii="Arial" w:eastAsia="Arial" w:hAnsi="Arial" w:cs="Arial"/>
                <w:lang w:val="kk-KZ"/>
              </w:rPr>
            </w:pPr>
            <w:r w:rsidRPr="003F2BEA">
              <w:rPr>
                <w:rFonts w:ascii="Arial" w:hAnsi="Arial" w:cs="Arial"/>
              </w:rPr>
              <w:t xml:space="preserve">Проекты SCIVAL FUNDING </w:t>
            </w:r>
          </w:p>
        </w:tc>
        <w:tc>
          <w:tcPr>
            <w:tcW w:w="1559" w:type="dxa"/>
          </w:tcPr>
          <w:p w:rsidR="00C06A8A" w:rsidRPr="003F2BEA" w:rsidRDefault="00C06A8A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C06A8A" w:rsidRPr="003F2BEA" w:rsidRDefault="00C06A8A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180</w:t>
            </w:r>
          </w:p>
        </w:tc>
        <w:tc>
          <w:tcPr>
            <w:tcW w:w="2410" w:type="dxa"/>
          </w:tcPr>
          <w:p w:rsidR="00C06A8A" w:rsidRPr="003F2BEA" w:rsidRDefault="00C06A8A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hAnsi="Arial" w:cs="Arial"/>
              </w:rPr>
              <w:t xml:space="preserve">Подтверждающие документы проектов (календарный план, договор и т.п.), также скриншот экрана, подтверждающий получение проекта посредством </w:t>
            </w:r>
            <w:proofErr w:type="spellStart"/>
            <w:r w:rsidRPr="003F2BEA">
              <w:rPr>
                <w:rFonts w:ascii="Arial" w:hAnsi="Arial" w:cs="Arial"/>
              </w:rPr>
              <w:t>Scival</w:t>
            </w:r>
            <w:proofErr w:type="spellEnd"/>
            <w:r w:rsidRPr="003F2BEA">
              <w:rPr>
                <w:rFonts w:ascii="Arial" w:hAnsi="Arial" w:cs="Arial"/>
              </w:rPr>
              <w:t xml:space="preserve"> </w:t>
            </w:r>
            <w:proofErr w:type="spellStart"/>
            <w:r w:rsidRPr="003F2BEA">
              <w:rPr>
                <w:rFonts w:ascii="Arial" w:hAnsi="Arial" w:cs="Arial"/>
              </w:rPr>
              <w:t>funding</w:t>
            </w:r>
            <w:proofErr w:type="spellEnd"/>
          </w:p>
        </w:tc>
        <w:tc>
          <w:tcPr>
            <w:tcW w:w="5811" w:type="dxa"/>
          </w:tcPr>
          <w:p w:rsidR="00C06A8A" w:rsidRPr="00B12A9F" w:rsidRDefault="00C06A8A" w:rsidP="00B12A9F">
            <w:pPr>
              <w:jc w:val="both"/>
              <w:rPr>
                <w:rFonts w:ascii="Arial" w:hAnsi="Arial" w:cs="Arial"/>
              </w:rPr>
            </w:pPr>
            <w:r w:rsidRPr="003F2BEA">
              <w:rPr>
                <w:rFonts w:ascii="Arial" w:hAnsi="Arial" w:cs="Arial"/>
              </w:rPr>
              <w:t xml:space="preserve">Необходимо указать общее количество проектов, полученных посредством </w:t>
            </w:r>
            <w:proofErr w:type="spellStart"/>
            <w:r w:rsidRPr="003F2BEA">
              <w:rPr>
                <w:rFonts w:ascii="Arial" w:hAnsi="Arial" w:cs="Arial"/>
              </w:rPr>
              <w:t>Scival</w:t>
            </w:r>
            <w:proofErr w:type="spellEnd"/>
            <w:r w:rsidRPr="003F2BEA">
              <w:rPr>
                <w:rFonts w:ascii="Arial" w:hAnsi="Arial" w:cs="Arial"/>
              </w:rPr>
              <w:t xml:space="preserve"> </w:t>
            </w:r>
            <w:proofErr w:type="spellStart"/>
            <w:r w:rsidRPr="003F2BEA">
              <w:rPr>
                <w:rFonts w:ascii="Arial" w:hAnsi="Arial" w:cs="Arial"/>
              </w:rPr>
              <w:t>funding</w:t>
            </w:r>
            <w:proofErr w:type="spellEnd"/>
            <w:r w:rsidR="00B12A9F" w:rsidRPr="00B12A9F">
              <w:rPr>
                <w:rFonts w:ascii="Arial" w:hAnsi="Arial" w:cs="Arial"/>
              </w:rPr>
              <w:t>.</w:t>
            </w:r>
          </w:p>
        </w:tc>
      </w:tr>
      <w:tr w:rsidR="00404974" w:rsidRPr="007B4997" w:rsidTr="00926455">
        <w:trPr>
          <w:trHeight w:val="570"/>
          <w:jc w:val="center"/>
        </w:trPr>
        <w:tc>
          <w:tcPr>
            <w:tcW w:w="709" w:type="dxa"/>
            <w:vMerge w:val="restart"/>
          </w:tcPr>
          <w:p w:rsidR="00404974" w:rsidRPr="003F2BEA" w:rsidRDefault="00404974" w:rsidP="006A23BF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lang w:val="en-US"/>
              </w:rPr>
              <w:lastRenderedPageBreak/>
              <w:t>2.</w:t>
            </w:r>
            <w:r w:rsidR="006A23BF" w:rsidRPr="003F2BEA">
              <w:rPr>
                <w:rFonts w:ascii="Arial" w:eastAsia="Arial" w:hAnsi="Arial" w:cs="Arial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</w:rPr>
              <w:t>4</w:t>
            </w:r>
          </w:p>
        </w:tc>
        <w:tc>
          <w:tcPr>
            <w:tcW w:w="14884" w:type="dxa"/>
            <w:gridSpan w:val="5"/>
          </w:tcPr>
          <w:p w:rsidR="00404974" w:rsidRPr="003F2BEA" w:rsidRDefault="00404974" w:rsidP="00787040">
            <w:pPr>
              <w:rPr>
                <w:rFonts w:ascii="Arial" w:eastAsia="Arial" w:hAnsi="Arial" w:cs="Arial"/>
                <w:b/>
              </w:rPr>
            </w:pPr>
            <w:r w:rsidRPr="003F2BEA">
              <w:rPr>
                <w:rFonts w:ascii="Arial" w:eastAsia="Arial" w:hAnsi="Arial" w:cs="Arial"/>
                <w:b/>
              </w:rPr>
              <w:t>Объем финансирования научных исследований со стороны индустрии, бизнеса и др. институтов развития (</w:t>
            </w:r>
            <w:proofErr w:type="spellStart"/>
            <w:r w:rsidRPr="003F2BEA">
              <w:rPr>
                <w:rFonts w:ascii="Arial" w:eastAsia="Arial" w:hAnsi="Arial" w:cs="Arial"/>
                <w:b/>
              </w:rPr>
              <w:t>хоз.договоры</w:t>
            </w:r>
            <w:proofErr w:type="spellEnd"/>
            <w:r w:rsidRPr="003F2BEA">
              <w:rPr>
                <w:rFonts w:ascii="Arial" w:eastAsia="Arial" w:hAnsi="Arial" w:cs="Arial"/>
                <w:b/>
              </w:rPr>
              <w:t xml:space="preserve">), проходящих через счета </w:t>
            </w:r>
            <w:proofErr w:type="spellStart"/>
            <w:r w:rsidRPr="003F2BEA">
              <w:rPr>
                <w:rFonts w:ascii="Arial" w:eastAsia="Arial" w:hAnsi="Arial" w:cs="Arial"/>
                <w:b/>
              </w:rPr>
              <w:t>КазНУ</w:t>
            </w:r>
            <w:proofErr w:type="spellEnd"/>
            <w:r w:rsidRPr="003F2BEA">
              <w:rPr>
                <w:rFonts w:ascii="Arial" w:eastAsia="Arial" w:hAnsi="Arial" w:cs="Arial"/>
                <w:b/>
              </w:rPr>
              <w:t xml:space="preserve"> и ДГП НИИ </w:t>
            </w:r>
            <w:proofErr w:type="spellStart"/>
            <w:r w:rsidRPr="003F2BEA">
              <w:rPr>
                <w:rFonts w:ascii="Arial" w:eastAsia="Arial" w:hAnsi="Arial" w:cs="Arial"/>
                <w:b/>
              </w:rPr>
              <w:t>млн.тг</w:t>
            </w:r>
            <w:proofErr w:type="spellEnd"/>
            <w:r w:rsidRPr="003F2BEA">
              <w:rPr>
                <w:rFonts w:ascii="Arial" w:eastAsia="Arial" w:hAnsi="Arial" w:cs="Arial"/>
                <w:b/>
              </w:rPr>
              <w:t>.</w:t>
            </w:r>
          </w:p>
        </w:tc>
      </w:tr>
      <w:tr w:rsidR="00245F80" w:rsidRPr="007B4997" w:rsidTr="00926455">
        <w:trPr>
          <w:trHeight w:val="90"/>
          <w:jc w:val="center"/>
        </w:trPr>
        <w:tc>
          <w:tcPr>
            <w:tcW w:w="709" w:type="dxa"/>
            <w:vMerge/>
          </w:tcPr>
          <w:p w:rsidR="00245F80" w:rsidRPr="003F2BEA" w:rsidRDefault="00245F80" w:rsidP="0024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245F80" w:rsidRPr="003F2BEA" w:rsidRDefault="006A23BF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lang w:val="en-US"/>
              </w:rPr>
              <w:t>2.2.</w:t>
            </w:r>
            <w:r w:rsidRPr="003F2BEA">
              <w:rPr>
                <w:rFonts w:ascii="Arial" w:eastAsia="Arial" w:hAnsi="Arial" w:cs="Arial"/>
              </w:rPr>
              <w:t>4.</w:t>
            </w:r>
            <w:r w:rsidRPr="003F2BEA">
              <w:rPr>
                <w:rFonts w:ascii="Arial" w:eastAsia="Arial" w:hAnsi="Arial" w:cs="Arial"/>
                <w:lang w:val="en-US"/>
              </w:rPr>
              <w:t>1</w:t>
            </w:r>
            <w:r w:rsidR="00245F80" w:rsidRPr="003F2BEA">
              <w:rPr>
                <w:rFonts w:ascii="Arial" w:eastAsia="Arial" w:hAnsi="Arial" w:cs="Arial"/>
              </w:rPr>
              <w:t xml:space="preserve"> Социально-гуманитарные науки</w:t>
            </w:r>
          </w:p>
        </w:tc>
        <w:tc>
          <w:tcPr>
            <w:tcW w:w="1559" w:type="dxa"/>
          </w:tcPr>
          <w:p w:rsidR="00245F80" w:rsidRPr="003F2BEA" w:rsidRDefault="00245F80" w:rsidP="003F2BE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0,4*n (n – количество штатных единиц)</w:t>
            </w:r>
          </w:p>
        </w:tc>
        <w:tc>
          <w:tcPr>
            <w:tcW w:w="1276" w:type="dxa"/>
            <w:vMerge w:val="restart"/>
          </w:tcPr>
          <w:p w:rsidR="00245F80" w:rsidRPr="003F2BEA" w:rsidRDefault="00245F80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40</w:t>
            </w:r>
          </w:p>
        </w:tc>
        <w:tc>
          <w:tcPr>
            <w:tcW w:w="2410" w:type="dxa"/>
            <w:vMerge w:val="restart"/>
          </w:tcPr>
          <w:p w:rsidR="00245F80" w:rsidRPr="003F2BEA" w:rsidRDefault="00245F80" w:rsidP="003F2BE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Электронная копия договора с печатью, календарный план</w:t>
            </w:r>
          </w:p>
        </w:tc>
        <w:tc>
          <w:tcPr>
            <w:tcW w:w="5811" w:type="dxa"/>
          </w:tcPr>
          <w:p w:rsidR="00245F80" w:rsidRPr="00B12A9F" w:rsidRDefault="00245F80" w:rsidP="003F2BE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Необходимо загрузить электронную копию договора, в котором указаны реквизиты </w:t>
            </w:r>
            <w:proofErr w:type="spellStart"/>
            <w:r w:rsidRPr="003F2BEA">
              <w:rPr>
                <w:rStyle w:val="contentpasted0"/>
                <w:rFonts w:ascii="Arial" w:eastAsia="Times New Roman" w:hAnsi="Arial" w:cs="Arial"/>
                <w:color w:val="000000"/>
              </w:rPr>
              <w:t>КазНУ</w:t>
            </w:r>
            <w:proofErr w:type="spellEnd"/>
            <w:r w:rsidRPr="003F2BEA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 и подтверждающие, что суммы проходят через наши счета</w:t>
            </w:r>
            <w:r w:rsidR="00B12A9F" w:rsidRPr="00B12A9F">
              <w:rPr>
                <w:rStyle w:val="contentpasted0"/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245F80" w:rsidRPr="007B4997" w:rsidTr="00926455">
        <w:trPr>
          <w:trHeight w:val="135"/>
          <w:jc w:val="center"/>
        </w:trPr>
        <w:tc>
          <w:tcPr>
            <w:tcW w:w="709" w:type="dxa"/>
            <w:vMerge/>
          </w:tcPr>
          <w:p w:rsidR="00245F80" w:rsidRPr="003F2BEA" w:rsidRDefault="00245F80" w:rsidP="0024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245F80" w:rsidRPr="003F2BEA" w:rsidRDefault="006A23BF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lang w:val="en-US"/>
              </w:rPr>
              <w:t>2.2.</w:t>
            </w:r>
            <w:r w:rsidRPr="003F2BEA">
              <w:rPr>
                <w:rFonts w:ascii="Arial" w:eastAsia="Arial" w:hAnsi="Arial" w:cs="Arial"/>
              </w:rPr>
              <w:t>4.</w:t>
            </w:r>
            <w:r w:rsidRPr="003F2BEA">
              <w:rPr>
                <w:rFonts w:ascii="Arial" w:eastAsia="Arial" w:hAnsi="Arial" w:cs="Arial"/>
                <w:lang w:val="en-US"/>
              </w:rPr>
              <w:t>2</w:t>
            </w:r>
            <w:r w:rsidR="00245F80" w:rsidRPr="003F2BEA">
              <w:rPr>
                <w:rFonts w:ascii="Arial" w:eastAsia="Arial" w:hAnsi="Arial" w:cs="Arial"/>
              </w:rPr>
              <w:t xml:space="preserve"> Естественнонаучные</w:t>
            </w:r>
          </w:p>
        </w:tc>
        <w:tc>
          <w:tcPr>
            <w:tcW w:w="1559" w:type="dxa"/>
          </w:tcPr>
          <w:p w:rsidR="00245F80" w:rsidRPr="003F2BEA" w:rsidRDefault="00245F80" w:rsidP="003F2BE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1,0*n (n – количество штатных единиц)</w:t>
            </w:r>
          </w:p>
        </w:tc>
        <w:tc>
          <w:tcPr>
            <w:tcW w:w="1276" w:type="dxa"/>
            <w:vMerge/>
          </w:tcPr>
          <w:p w:rsidR="00245F80" w:rsidRPr="003F2BEA" w:rsidRDefault="00245F80" w:rsidP="0024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:rsidR="00245F80" w:rsidRPr="003F2BEA" w:rsidRDefault="00245F80" w:rsidP="0024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:rsidR="00245F80" w:rsidRPr="00B12A9F" w:rsidRDefault="00245F80" w:rsidP="003F2BEA">
            <w:pPr>
              <w:jc w:val="both"/>
              <w:rPr>
                <w:rFonts w:ascii="Arial" w:hAnsi="Arial" w:cs="Arial"/>
              </w:rPr>
            </w:pPr>
            <w:r w:rsidRPr="003F2BEA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Необходимо загрузить электронную копию договора, в котором указаны реквизиты </w:t>
            </w:r>
            <w:proofErr w:type="spellStart"/>
            <w:r w:rsidRPr="003F2BEA">
              <w:rPr>
                <w:rStyle w:val="contentpasted0"/>
                <w:rFonts w:ascii="Arial" w:eastAsia="Times New Roman" w:hAnsi="Arial" w:cs="Arial"/>
                <w:color w:val="000000"/>
              </w:rPr>
              <w:t>КазНУ</w:t>
            </w:r>
            <w:proofErr w:type="spellEnd"/>
            <w:r w:rsidRPr="003F2BEA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 и подтверждающие, что суммы проходят через наши счета</w:t>
            </w:r>
            <w:r w:rsidR="00B12A9F" w:rsidRPr="00B12A9F">
              <w:rPr>
                <w:rStyle w:val="contentpasted0"/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404974" w:rsidRPr="007B4997" w:rsidTr="00926455">
        <w:trPr>
          <w:trHeight w:val="465"/>
          <w:jc w:val="center"/>
        </w:trPr>
        <w:tc>
          <w:tcPr>
            <w:tcW w:w="709" w:type="dxa"/>
            <w:vMerge w:val="restart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</w:rPr>
              <w:t>5</w:t>
            </w:r>
          </w:p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884" w:type="dxa"/>
            <w:gridSpan w:val="5"/>
          </w:tcPr>
          <w:p w:rsidR="00404974" w:rsidRPr="003F2BEA" w:rsidRDefault="00404974" w:rsidP="00787040">
            <w:pPr>
              <w:rPr>
                <w:rFonts w:ascii="Arial" w:eastAsia="Arial" w:hAnsi="Arial" w:cs="Arial"/>
                <w:b/>
              </w:rPr>
            </w:pPr>
            <w:r w:rsidRPr="003F2BEA">
              <w:rPr>
                <w:rFonts w:ascii="Arial" w:eastAsia="Arial" w:hAnsi="Arial" w:cs="Arial"/>
                <w:b/>
              </w:rPr>
              <w:t xml:space="preserve">Объем финансирования международных научных проектов, проходящих через счета </w:t>
            </w:r>
            <w:proofErr w:type="spellStart"/>
            <w:r w:rsidRPr="003F2BEA">
              <w:rPr>
                <w:rFonts w:ascii="Arial" w:eastAsia="Arial" w:hAnsi="Arial" w:cs="Arial"/>
                <w:b/>
              </w:rPr>
              <w:t>КазНУ</w:t>
            </w:r>
            <w:proofErr w:type="spellEnd"/>
            <w:r w:rsidRPr="003F2BEA">
              <w:rPr>
                <w:rFonts w:ascii="Arial" w:eastAsia="Arial" w:hAnsi="Arial" w:cs="Arial"/>
                <w:b/>
              </w:rPr>
              <w:t xml:space="preserve"> (млн. </w:t>
            </w:r>
            <w:proofErr w:type="spellStart"/>
            <w:r w:rsidRPr="003F2BEA">
              <w:rPr>
                <w:rFonts w:ascii="Arial" w:eastAsia="Arial" w:hAnsi="Arial" w:cs="Arial"/>
                <w:b/>
              </w:rPr>
              <w:t>тг</w:t>
            </w:r>
            <w:proofErr w:type="spellEnd"/>
            <w:r w:rsidRPr="003F2BEA">
              <w:rPr>
                <w:rFonts w:ascii="Arial" w:eastAsia="Arial" w:hAnsi="Arial" w:cs="Arial"/>
                <w:b/>
              </w:rPr>
              <w:t>)</w:t>
            </w:r>
          </w:p>
        </w:tc>
      </w:tr>
      <w:tr w:rsidR="00245F80" w:rsidRPr="007B4997" w:rsidTr="00926455">
        <w:trPr>
          <w:trHeight w:val="95"/>
          <w:jc w:val="center"/>
        </w:trPr>
        <w:tc>
          <w:tcPr>
            <w:tcW w:w="709" w:type="dxa"/>
            <w:vMerge/>
          </w:tcPr>
          <w:p w:rsidR="00245F80" w:rsidRPr="003F2BEA" w:rsidRDefault="00245F80" w:rsidP="0024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245F80" w:rsidRPr="003F2BEA" w:rsidRDefault="006A23BF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lang w:val="en-US"/>
              </w:rPr>
              <w:t>2.2.</w:t>
            </w:r>
            <w:r w:rsidRPr="003F2BEA">
              <w:rPr>
                <w:rFonts w:ascii="Arial" w:eastAsia="Arial" w:hAnsi="Arial" w:cs="Arial"/>
              </w:rPr>
              <w:t>5.</w:t>
            </w:r>
            <w:r w:rsidRPr="003F2BEA">
              <w:rPr>
                <w:rFonts w:ascii="Arial" w:eastAsia="Arial" w:hAnsi="Arial" w:cs="Arial"/>
                <w:lang w:val="en-US"/>
              </w:rPr>
              <w:t>1</w:t>
            </w:r>
            <w:r w:rsidR="00245F80" w:rsidRPr="003F2BEA">
              <w:rPr>
                <w:rFonts w:ascii="Arial" w:eastAsia="Arial" w:hAnsi="Arial" w:cs="Arial"/>
              </w:rPr>
              <w:t xml:space="preserve"> Социально-гуманитарные науки</w:t>
            </w:r>
          </w:p>
        </w:tc>
        <w:tc>
          <w:tcPr>
            <w:tcW w:w="1559" w:type="dxa"/>
          </w:tcPr>
          <w:p w:rsidR="00245F80" w:rsidRPr="003F2BEA" w:rsidRDefault="00245F80" w:rsidP="003F2BE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1,0*n (n – количество штатных единиц)</w:t>
            </w:r>
          </w:p>
        </w:tc>
        <w:tc>
          <w:tcPr>
            <w:tcW w:w="1276" w:type="dxa"/>
            <w:vMerge w:val="restart"/>
          </w:tcPr>
          <w:p w:rsidR="00245F80" w:rsidRPr="003F2BEA" w:rsidRDefault="00245F80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40</w:t>
            </w:r>
          </w:p>
        </w:tc>
        <w:tc>
          <w:tcPr>
            <w:tcW w:w="2410" w:type="dxa"/>
            <w:vMerge w:val="restart"/>
          </w:tcPr>
          <w:p w:rsidR="00245F80" w:rsidRPr="003F2BEA" w:rsidRDefault="00245F80" w:rsidP="003F2BE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Копия договора с печатью, календарный план</w:t>
            </w:r>
          </w:p>
        </w:tc>
        <w:tc>
          <w:tcPr>
            <w:tcW w:w="5811" w:type="dxa"/>
          </w:tcPr>
          <w:p w:rsidR="00245F80" w:rsidRPr="00B12A9F" w:rsidRDefault="00245F80" w:rsidP="003F2BE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Необходимо загрузить электронную копию договора, в котором указаны реквизиты </w:t>
            </w:r>
            <w:proofErr w:type="spellStart"/>
            <w:r w:rsidRPr="003F2BEA">
              <w:rPr>
                <w:rStyle w:val="contentpasted0"/>
                <w:rFonts w:ascii="Arial" w:eastAsia="Times New Roman" w:hAnsi="Arial" w:cs="Arial"/>
                <w:color w:val="000000"/>
              </w:rPr>
              <w:t>КазНУ</w:t>
            </w:r>
            <w:proofErr w:type="spellEnd"/>
            <w:r w:rsidRPr="003F2BEA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 и подтверждающие, что суммы проходят через наши счета</w:t>
            </w:r>
            <w:r w:rsidR="00B12A9F" w:rsidRPr="00B12A9F">
              <w:rPr>
                <w:rStyle w:val="contentpasted0"/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245F80" w:rsidRPr="007B4997" w:rsidTr="00926455">
        <w:trPr>
          <w:trHeight w:val="120"/>
          <w:jc w:val="center"/>
        </w:trPr>
        <w:tc>
          <w:tcPr>
            <w:tcW w:w="709" w:type="dxa"/>
            <w:vMerge/>
          </w:tcPr>
          <w:p w:rsidR="00245F80" w:rsidRPr="003F2BEA" w:rsidRDefault="00245F80" w:rsidP="0024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245F80" w:rsidRPr="003F2BEA" w:rsidRDefault="006A23BF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lang w:val="en-US"/>
              </w:rPr>
              <w:t>2.2.</w:t>
            </w:r>
            <w:r w:rsidRPr="003F2BEA">
              <w:rPr>
                <w:rFonts w:ascii="Arial" w:eastAsia="Arial" w:hAnsi="Arial" w:cs="Arial"/>
              </w:rPr>
              <w:t>5.</w:t>
            </w:r>
            <w:r w:rsidRPr="003F2BEA">
              <w:rPr>
                <w:rFonts w:ascii="Arial" w:eastAsia="Arial" w:hAnsi="Arial" w:cs="Arial"/>
                <w:lang w:val="en-US"/>
              </w:rPr>
              <w:t>2</w:t>
            </w:r>
            <w:r w:rsidR="00245F80" w:rsidRPr="003F2BEA">
              <w:rPr>
                <w:rFonts w:ascii="Arial" w:eastAsia="Arial" w:hAnsi="Arial" w:cs="Arial"/>
              </w:rPr>
              <w:t xml:space="preserve"> Естественнонаучные</w:t>
            </w:r>
          </w:p>
        </w:tc>
        <w:tc>
          <w:tcPr>
            <w:tcW w:w="1559" w:type="dxa"/>
          </w:tcPr>
          <w:p w:rsidR="00245F80" w:rsidRPr="003F2BEA" w:rsidRDefault="00245F80" w:rsidP="003F2BE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1,5*n (n – количество штатных единиц)</w:t>
            </w:r>
          </w:p>
        </w:tc>
        <w:tc>
          <w:tcPr>
            <w:tcW w:w="1276" w:type="dxa"/>
            <w:vMerge/>
          </w:tcPr>
          <w:p w:rsidR="00245F80" w:rsidRPr="003F2BEA" w:rsidRDefault="00245F80" w:rsidP="0024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:rsidR="00245F80" w:rsidRPr="003F2BEA" w:rsidRDefault="00245F80" w:rsidP="0024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:rsidR="00245F80" w:rsidRPr="00B12A9F" w:rsidRDefault="00245F80" w:rsidP="003F2BEA">
            <w:pPr>
              <w:jc w:val="both"/>
              <w:rPr>
                <w:rFonts w:ascii="Arial" w:hAnsi="Arial" w:cs="Arial"/>
              </w:rPr>
            </w:pPr>
            <w:r w:rsidRPr="003F2BEA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Необходимо загрузить электронную копию договора, в котором указаны реквизиты </w:t>
            </w:r>
            <w:proofErr w:type="spellStart"/>
            <w:r w:rsidRPr="003F2BEA">
              <w:rPr>
                <w:rStyle w:val="contentpasted0"/>
                <w:rFonts w:ascii="Arial" w:eastAsia="Times New Roman" w:hAnsi="Arial" w:cs="Arial"/>
                <w:color w:val="000000"/>
              </w:rPr>
              <w:t>КазНУ</w:t>
            </w:r>
            <w:proofErr w:type="spellEnd"/>
            <w:r w:rsidRPr="003F2BEA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 и подтверждающие, что суммы проходят через наши счета</w:t>
            </w:r>
            <w:r w:rsidR="00B12A9F" w:rsidRPr="00B12A9F">
              <w:rPr>
                <w:rStyle w:val="contentpasted0"/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404974" w:rsidRPr="007B4997" w:rsidTr="00926455">
        <w:trPr>
          <w:trHeight w:val="486"/>
          <w:jc w:val="center"/>
        </w:trPr>
        <w:tc>
          <w:tcPr>
            <w:tcW w:w="709" w:type="dxa"/>
            <w:vMerge w:val="restart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</w:rPr>
              <w:t>6</w:t>
            </w:r>
          </w:p>
        </w:tc>
        <w:tc>
          <w:tcPr>
            <w:tcW w:w="14884" w:type="dxa"/>
            <w:gridSpan w:val="5"/>
          </w:tcPr>
          <w:p w:rsidR="00404974" w:rsidRPr="003F2BEA" w:rsidRDefault="00404974" w:rsidP="00787040">
            <w:pPr>
              <w:rPr>
                <w:rFonts w:ascii="Arial" w:eastAsia="Arial" w:hAnsi="Arial" w:cs="Arial"/>
                <w:b/>
              </w:rPr>
            </w:pPr>
            <w:r w:rsidRPr="003F2BEA">
              <w:rPr>
                <w:rFonts w:ascii="Arial" w:eastAsia="Arial" w:hAnsi="Arial" w:cs="Arial"/>
                <w:b/>
              </w:rPr>
              <w:t xml:space="preserve">Объем </w:t>
            </w:r>
            <w:proofErr w:type="spellStart"/>
            <w:r w:rsidRPr="003F2BEA">
              <w:rPr>
                <w:rFonts w:ascii="Arial" w:eastAsia="Arial" w:hAnsi="Arial" w:cs="Arial"/>
                <w:b/>
              </w:rPr>
              <w:t>грантового</w:t>
            </w:r>
            <w:proofErr w:type="spellEnd"/>
            <w:r w:rsidRPr="003F2BEA">
              <w:rPr>
                <w:rFonts w:ascii="Arial" w:eastAsia="Arial" w:hAnsi="Arial" w:cs="Arial"/>
                <w:b/>
              </w:rPr>
              <w:t xml:space="preserve">, программно-целевого финансирования научных исследований, проходящих через счета </w:t>
            </w:r>
            <w:proofErr w:type="spellStart"/>
            <w:r w:rsidRPr="003F2BEA">
              <w:rPr>
                <w:rFonts w:ascii="Arial" w:eastAsia="Arial" w:hAnsi="Arial" w:cs="Arial"/>
                <w:b/>
              </w:rPr>
              <w:t>КазНУ</w:t>
            </w:r>
            <w:proofErr w:type="spellEnd"/>
            <w:r w:rsidRPr="003F2BEA">
              <w:rPr>
                <w:rFonts w:ascii="Arial" w:eastAsia="Arial" w:hAnsi="Arial" w:cs="Arial"/>
                <w:b/>
              </w:rPr>
              <w:t xml:space="preserve"> (</w:t>
            </w:r>
            <w:proofErr w:type="spellStart"/>
            <w:r w:rsidRPr="003F2BEA">
              <w:rPr>
                <w:rFonts w:ascii="Arial" w:eastAsia="Arial" w:hAnsi="Arial" w:cs="Arial"/>
                <w:b/>
              </w:rPr>
              <w:t>млн.тг</w:t>
            </w:r>
            <w:proofErr w:type="spellEnd"/>
            <w:r w:rsidRPr="003F2BEA">
              <w:rPr>
                <w:rFonts w:ascii="Arial" w:eastAsia="Arial" w:hAnsi="Arial" w:cs="Arial"/>
                <w:b/>
              </w:rPr>
              <w:t>)</w:t>
            </w:r>
          </w:p>
        </w:tc>
      </w:tr>
      <w:tr w:rsidR="00245F80" w:rsidRPr="007B4997" w:rsidTr="00926455">
        <w:trPr>
          <w:trHeight w:val="105"/>
          <w:jc w:val="center"/>
        </w:trPr>
        <w:tc>
          <w:tcPr>
            <w:tcW w:w="709" w:type="dxa"/>
            <w:vMerge/>
          </w:tcPr>
          <w:p w:rsidR="00245F80" w:rsidRPr="003F2BEA" w:rsidRDefault="00245F80" w:rsidP="0024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245F80" w:rsidRPr="003F2BEA" w:rsidRDefault="006A23BF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2.2.6.</w:t>
            </w:r>
            <w:r w:rsidRPr="003F2BEA">
              <w:rPr>
                <w:rFonts w:ascii="Arial" w:eastAsia="Arial" w:hAnsi="Arial" w:cs="Arial"/>
                <w:lang w:val="en-US"/>
              </w:rPr>
              <w:t>1</w:t>
            </w:r>
            <w:r w:rsidR="00245F80" w:rsidRPr="003F2BEA">
              <w:rPr>
                <w:rFonts w:ascii="Arial" w:eastAsia="Arial" w:hAnsi="Arial" w:cs="Arial"/>
              </w:rPr>
              <w:t xml:space="preserve"> Социально-гуманитарные науки</w:t>
            </w:r>
          </w:p>
        </w:tc>
        <w:tc>
          <w:tcPr>
            <w:tcW w:w="1559" w:type="dxa"/>
          </w:tcPr>
          <w:p w:rsidR="00245F80" w:rsidRPr="003F2BEA" w:rsidRDefault="00245F80" w:rsidP="003F2BE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0,8*n (n – количество штатных единиц)</w:t>
            </w:r>
          </w:p>
        </w:tc>
        <w:tc>
          <w:tcPr>
            <w:tcW w:w="1276" w:type="dxa"/>
            <w:vMerge w:val="restart"/>
          </w:tcPr>
          <w:p w:rsidR="00245F80" w:rsidRPr="003F2BEA" w:rsidRDefault="00245F80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50</w:t>
            </w:r>
          </w:p>
        </w:tc>
        <w:tc>
          <w:tcPr>
            <w:tcW w:w="2410" w:type="dxa"/>
            <w:vMerge w:val="restart"/>
          </w:tcPr>
          <w:p w:rsidR="00245F80" w:rsidRPr="003F2BEA" w:rsidRDefault="00245F80" w:rsidP="003F2BE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Электронная копия договора с печатью, календарный план</w:t>
            </w:r>
          </w:p>
        </w:tc>
        <w:tc>
          <w:tcPr>
            <w:tcW w:w="5811" w:type="dxa"/>
          </w:tcPr>
          <w:p w:rsidR="00245F80" w:rsidRPr="00B12A9F" w:rsidRDefault="00245F80" w:rsidP="003F2BEA">
            <w:pPr>
              <w:jc w:val="both"/>
              <w:rPr>
                <w:rStyle w:val="contentpasted0"/>
                <w:rFonts w:ascii="Arial" w:eastAsia="Times New Roman" w:hAnsi="Arial" w:cs="Arial"/>
                <w:color w:val="000000"/>
              </w:rPr>
            </w:pPr>
            <w:r w:rsidRPr="003F2BEA">
              <w:rPr>
                <w:rStyle w:val="contentpasted0"/>
                <w:rFonts w:ascii="Arial" w:eastAsia="Times New Roman" w:hAnsi="Arial" w:cs="Arial"/>
                <w:color w:val="000000"/>
              </w:rPr>
              <w:t>Необходимо загрузить электронную копию договора с печатью и утвержденного календарного плана</w:t>
            </w:r>
            <w:r w:rsidR="00B12A9F" w:rsidRPr="00B12A9F">
              <w:rPr>
                <w:rStyle w:val="contentpasted0"/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245F80" w:rsidRPr="007B4997" w:rsidTr="00926455">
        <w:trPr>
          <w:trHeight w:val="110"/>
          <w:jc w:val="center"/>
        </w:trPr>
        <w:tc>
          <w:tcPr>
            <w:tcW w:w="709" w:type="dxa"/>
            <w:vMerge/>
          </w:tcPr>
          <w:p w:rsidR="00245F80" w:rsidRPr="003F2BEA" w:rsidRDefault="00245F80" w:rsidP="0024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245F80" w:rsidRPr="003F2BEA" w:rsidRDefault="006A23BF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lang w:val="en-US"/>
              </w:rPr>
              <w:t>2.2.</w:t>
            </w:r>
            <w:r w:rsidRPr="003F2BEA">
              <w:rPr>
                <w:rFonts w:ascii="Arial" w:eastAsia="Arial" w:hAnsi="Arial" w:cs="Arial"/>
              </w:rPr>
              <w:t>6.</w:t>
            </w:r>
            <w:r w:rsidRPr="003F2BEA">
              <w:rPr>
                <w:rFonts w:ascii="Arial" w:eastAsia="Arial" w:hAnsi="Arial" w:cs="Arial"/>
                <w:lang w:val="en-US"/>
              </w:rPr>
              <w:t>2</w:t>
            </w:r>
            <w:r w:rsidR="00245F80" w:rsidRPr="003F2BEA">
              <w:rPr>
                <w:rFonts w:ascii="Arial" w:eastAsia="Arial" w:hAnsi="Arial" w:cs="Arial"/>
              </w:rPr>
              <w:t xml:space="preserve"> Естественнонаучные</w:t>
            </w:r>
          </w:p>
        </w:tc>
        <w:tc>
          <w:tcPr>
            <w:tcW w:w="1559" w:type="dxa"/>
          </w:tcPr>
          <w:p w:rsidR="00245F80" w:rsidRPr="003F2BEA" w:rsidRDefault="00245F80" w:rsidP="003F2BE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3,2*n (n – количество штатных единиц)</w:t>
            </w:r>
          </w:p>
        </w:tc>
        <w:tc>
          <w:tcPr>
            <w:tcW w:w="1276" w:type="dxa"/>
            <w:vMerge/>
          </w:tcPr>
          <w:p w:rsidR="00245F80" w:rsidRPr="003F2BEA" w:rsidRDefault="00245F80" w:rsidP="0024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:rsidR="00245F80" w:rsidRPr="003F2BEA" w:rsidRDefault="00245F80" w:rsidP="00245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:rsidR="00245F80" w:rsidRPr="00B12A9F" w:rsidRDefault="00245F80" w:rsidP="003F2BEA">
            <w:pPr>
              <w:jc w:val="both"/>
              <w:rPr>
                <w:rStyle w:val="contentpasted0"/>
                <w:rFonts w:ascii="Arial" w:eastAsia="Times New Roman" w:hAnsi="Arial" w:cs="Arial"/>
                <w:color w:val="000000"/>
              </w:rPr>
            </w:pPr>
            <w:r w:rsidRPr="003F2BEA">
              <w:rPr>
                <w:rStyle w:val="contentpasted0"/>
                <w:rFonts w:ascii="Arial" w:eastAsia="Times New Roman" w:hAnsi="Arial" w:cs="Arial"/>
                <w:color w:val="000000"/>
              </w:rPr>
              <w:t>Необходимо загрузить электронную копию договора с печатью и утвержденного календарного плана</w:t>
            </w:r>
            <w:r w:rsidR="00B12A9F" w:rsidRPr="00B12A9F">
              <w:rPr>
                <w:rStyle w:val="contentpasted0"/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404974" w:rsidRPr="007B4997" w:rsidTr="00926455">
        <w:trPr>
          <w:trHeight w:val="458"/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</w:rPr>
              <w:t>7</w:t>
            </w:r>
          </w:p>
        </w:tc>
        <w:tc>
          <w:tcPr>
            <w:tcW w:w="3828" w:type="dxa"/>
          </w:tcPr>
          <w:p w:rsidR="00404974" w:rsidRPr="003F2BEA" w:rsidRDefault="00404974" w:rsidP="00787040">
            <w:pPr>
              <w:rPr>
                <w:rFonts w:ascii="Arial" w:hAnsi="Arial" w:cs="Arial"/>
              </w:rPr>
            </w:pPr>
            <w:r w:rsidRPr="003F2BEA">
              <w:rPr>
                <w:rFonts w:ascii="Arial" w:hAnsi="Arial" w:cs="Arial"/>
              </w:rPr>
              <w:t>С</w:t>
            </w:r>
            <w:r w:rsidRPr="003F2BEA">
              <w:rPr>
                <w:rFonts w:ascii="Arial" w:hAnsi="Arial" w:cs="Arial"/>
                <w:lang w:val="kk-KZ"/>
              </w:rPr>
              <w:t>озданные с</w:t>
            </w:r>
            <w:proofErr w:type="spellStart"/>
            <w:r w:rsidRPr="003F2BEA">
              <w:rPr>
                <w:rFonts w:ascii="Arial" w:hAnsi="Arial" w:cs="Arial"/>
              </w:rPr>
              <w:t>тартапы</w:t>
            </w:r>
            <w:proofErr w:type="spellEnd"/>
          </w:p>
        </w:tc>
        <w:tc>
          <w:tcPr>
            <w:tcW w:w="1559" w:type="dxa"/>
          </w:tcPr>
          <w:p w:rsidR="00404974" w:rsidRPr="003F2BEA" w:rsidRDefault="00404974" w:rsidP="003F2BEA">
            <w:pPr>
              <w:jc w:val="center"/>
              <w:rPr>
                <w:rFonts w:ascii="Arial" w:hAnsi="Arial" w:cs="Arial"/>
              </w:rPr>
            </w:pPr>
            <w:r w:rsidRPr="003F2BEA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  <w:lang w:val="kk-KZ"/>
              </w:rPr>
            </w:pPr>
            <w:r w:rsidRPr="003F2BEA">
              <w:rPr>
                <w:rFonts w:ascii="Arial" w:eastAsia="Arial" w:hAnsi="Arial" w:cs="Arial"/>
                <w:lang w:val="kk-KZ"/>
              </w:rPr>
              <w:t>120</w:t>
            </w:r>
          </w:p>
        </w:tc>
        <w:tc>
          <w:tcPr>
            <w:tcW w:w="2410" w:type="dxa"/>
          </w:tcPr>
          <w:p w:rsidR="00404974" w:rsidRPr="003F2BEA" w:rsidRDefault="00404974" w:rsidP="003F2BEA">
            <w:pPr>
              <w:jc w:val="center"/>
              <w:rPr>
                <w:rFonts w:ascii="Arial" w:hAnsi="Arial" w:cs="Arial"/>
              </w:rPr>
            </w:pPr>
            <w:r w:rsidRPr="003F2BEA">
              <w:rPr>
                <w:rFonts w:ascii="Arial" w:hAnsi="Arial" w:cs="Arial"/>
              </w:rPr>
              <w:t xml:space="preserve">Положение о </w:t>
            </w:r>
            <w:proofErr w:type="spellStart"/>
            <w:r w:rsidRPr="003F2BEA">
              <w:rPr>
                <w:rFonts w:ascii="Arial" w:hAnsi="Arial" w:cs="Arial"/>
              </w:rPr>
              <w:t>стартапе</w:t>
            </w:r>
            <w:proofErr w:type="spellEnd"/>
            <w:r w:rsidRPr="003F2BEA">
              <w:rPr>
                <w:rFonts w:ascii="Arial" w:hAnsi="Arial" w:cs="Arial"/>
              </w:rPr>
              <w:t>, отчет о работе.</w:t>
            </w:r>
          </w:p>
        </w:tc>
        <w:tc>
          <w:tcPr>
            <w:tcW w:w="5811" w:type="dxa"/>
          </w:tcPr>
          <w:p w:rsidR="00404974" w:rsidRPr="00822A41" w:rsidRDefault="00822A41" w:rsidP="003F2BEA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r w:rsidRPr="003F2BEA">
              <w:rPr>
                <w:rStyle w:val="contentpasted0"/>
                <w:rFonts w:ascii="Arial" w:eastAsia="Times New Roman" w:hAnsi="Arial" w:cs="Arial"/>
                <w:color w:val="000000"/>
              </w:rPr>
              <w:t xml:space="preserve">Необходимо загрузить </w:t>
            </w:r>
            <w:r>
              <w:rPr>
                <w:rFonts w:ascii="Arial" w:hAnsi="Arial" w:cs="Arial"/>
              </w:rPr>
              <w:t xml:space="preserve">Положение о </w:t>
            </w:r>
            <w:proofErr w:type="spellStart"/>
            <w:r>
              <w:rPr>
                <w:rFonts w:ascii="Arial" w:hAnsi="Arial" w:cs="Arial"/>
              </w:rPr>
              <w:t>стартапе</w:t>
            </w:r>
            <w:proofErr w:type="spellEnd"/>
            <w:r>
              <w:rPr>
                <w:rFonts w:ascii="Arial" w:hAnsi="Arial" w:cs="Arial"/>
              </w:rPr>
              <w:t xml:space="preserve"> и </w:t>
            </w:r>
            <w:r w:rsidRPr="003F2BEA">
              <w:rPr>
                <w:rFonts w:ascii="Arial" w:hAnsi="Arial" w:cs="Arial"/>
              </w:rPr>
              <w:t>отчет о работе.</w:t>
            </w:r>
            <w:bookmarkEnd w:id="0"/>
          </w:p>
        </w:tc>
      </w:tr>
      <w:tr w:rsidR="00404974" w:rsidRPr="007B4997" w:rsidTr="00926455">
        <w:trPr>
          <w:trHeight w:val="339"/>
          <w:jc w:val="center"/>
        </w:trPr>
        <w:tc>
          <w:tcPr>
            <w:tcW w:w="15593" w:type="dxa"/>
            <w:gridSpan w:val="6"/>
          </w:tcPr>
          <w:p w:rsidR="00404974" w:rsidRPr="003F2BEA" w:rsidRDefault="00404974" w:rsidP="00787040">
            <w:pPr>
              <w:rPr>
                <w:rFonts w:ascii="Arial" w:eastAsia="Arial" w:hAnsi="Arial" w:cs="Arial"/>
                <w:b/>
                <w:bCs/>
              </w:rPr>
            </w:pPr>
            <w:r w:rsidRPr="003F2BEA">
              <w:rPr>
                <w:rFonts w:ascii="Arial" w:eastAsia="Arial" w:hAnsi="Arial" w:cs="Arial"/>
                <w:b/>
                <w:bCs/>
              </w:rPr>
              <w:t>Подготовка научно-исследовательских кадров</w:t>
            </w:r>
          </w:p>
        </w:tc>
      </w:tr>
      <w:tr w:rsidR="00404974" w:rsidRPr="007B4997" w:rsidTr="00926455">
        <w:trPr>
          <w:trHeight w:val="840"/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hAnsi="Arial" w:cs="Arial"/>
              </w:rPr>
            </w:pPr>
            <w:r w:rsidRPr="003F2BEA">
              <w:rPr>
                <w:rFonts w:ascii="Arial" w:hAnsi="Arial" w:cs="Arial"/>
              </w:rPr>
              <w:lastRenderedPageBreak/>
              <w:t>2.</w:t>
            </w:r>
            <w:r w:rsidR="006A23BF" w:rsidRPr="003F2BEA">
              <w:rPr>
                <w:rFonts w:ascii="Arial" w:hAnsi="Arial" w:cs="Arial"/>
                <w:lang w:val="en-US"/>
              </w:rPr>
              <w:t>2.</w:t>
            </w:r>
            <w:r w:rsidR="006A23BF" w:rsidRPr="003F2BEA">
              <w:rPr>
                <w:rFonts w:ascii="Arial" w:hAnsi="Arial" w:cs="Arial"/>
              </w:rPr>
              <w:t>8</w:t>
            </w:r>
          </w:p>
        </w:tc>
        <w:tc>
          <w:tcPr>
            <w:tcW w:w="3828" w:type="dxa"/>
          </w:tcPr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  <w:lang w:val="kk-KZ"/>
              </w:rPr>
            </w:pPr>
            <w:r w:rsidRPr="003F2BEA">
              <w:rPr>
                <w:rFonts w:ascii="Arial" w:eastAsia="Arial" w:hAnsi="Arial" w:cs="Arial"/>
                <w:lang w:val="kk-KZ"/>
              </w:rPr>
              <w:t>Докторанты, защитившиеся своевременно</w:t>
            </w:r>
          </w:p>
        </w:tc>
        <w:tc>
          <w:tcPr>
            <w:tcW w:w="1559" w:type="dxa"/>
          </w:tcPr>
          <w:p w:rsidR="00404974" w:rsidRPr="003F2BEA" w:rsidRDefault="00404974" w:rsidP="003F2BEA">
            <w:pPr>
              <w:jc w:val="center"/>
              <w:rPr>
                <w:rFonts w:ascii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Количество докторантов 2020-2021 и 2021-2022 уч. годов выпуска, не защитившихся до 31 августа 2022 года</w:t>
            </w:r>
          </w:p>
        </w:tc>
        <w:tc>
          <w:tcPr>
            <w:tcW w:w="1276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150</w:t>
            </w:r>
          </w:p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926455">
              <w:rPr>
                <w:rFonts w:ascii="Arial" w:eastAsia="Arial" w:hAnsi="Arial" w:cs="Arial"/>
                <w:sz w:val="16"/>
              </w:rPr>
              <w:t>(*Методика расчета показателей по данному пункту: 1) не присваиваются дополнительные баллы за перевыполнение (максимальный балл - 100); 2) баллы присуждаются в соответствии с процентом выполнения (например, 100% - 10 баллов, 90% - 9 баллов и т.д.)</w:t>
            </w:r>
          </w:p>
        </w:tc>
        <w:tc>
          <w:tcPr>
            <w:tcW w:w="2410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Приказы о выпуске докторантов, извещения о защите диссертации</w:t>
            </w:r>
          </w:p>
        </w:tc>
        <w:tc>
          <w:tcPr>
            <w:tcW w:w="5811" w:type="dxa"/>
            <w:shd w:val="clear" w:color="auto" w:fill="auto"/>
          </w:tcPr>
          <w:p w:rsidR="00404974" w:rsidRPr="00926455" w:rsidRDefault="00926455" w:rsidP="00926455">
            <w:pPr>
              <w:jc w:val="both"/>
              <w:rPr>
                <w:rFonts w:ascii="Arial" w:eastAsia="Arial" w:hAnsi="Arial" w:cs="Arial"/>
              </w:rPr>
            </w:pPr>
            <w:r w:rsidRPr="00926455">
              <w:rPr>
                <w:rFonts w:ascii="Arial" w:eastAsia="Arial" w:hAnsi="Arial" w:cs="Arial"/>
                <w:lang w:val="kk-KZ"/>
              </w:rPr>
              <w:t>Необходимо заполнить к</w:t>
            </w:r>
            <w:proofErr w:type="spellStart"/>
            <w:r w:rsidRPr="00926455">
              <w:rPr>
                <w:rFonts w:ascii="Arial" w:eastAsia="Arial" w:hAnsi="Arial" w:cs="Arial"/>
              </w:rPr>
              <w:t>оличество</w:t>
            </w:r>
            <w:proofErr w:type="spellEnd"/>
            <w:r w:rsidRPr="00926455">
              <w:rPr>
                <w:rFonts w:ascii="Arial" w:eastAsia="Arial" w:hAnsi="Arial" w:cs="Arial"/>
              </w:rPr>
              <w:t xml:space="preserve"> докторантов 2020-2021 и 2021-2022 уч. годов выпуска, не защитившихся до 31 августа 2022 года.</w:t>
            </w:r>
          </w:p>
        </w:tc>
      </w:tr>
      <w:tr w:rsidR="00404974" w:rsidRPr="007B4997" w:rsidTr="00926455">
        <w:trPr>
          <w:trHeight w:val="840"/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2.</w:t>
            </w:r>
            <w:r w:rsidR="006A23BF" w:rsidRPr="003F2BEA">
              <w:rPr>
                <w:rFonts w:ascii="Arial" w:eastAsia="Arial" w:hAnsi="Arial" w:cs="Arial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</w:rPr>
              <w:t>9</w:t>
            </w:r>
          </w:p>
        </w:tc>
        <w:tc>
          <w:tcPr>
            <w:tcW w:w="3828" w:type="dxa"/>
          </w:tcPr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  <w:lang w:val="kk-KZ"/>
              </w:rPr>
            </w:pPr>
            <w:r w:rsidRPr="003F2BEA">
              <w:rPr>
                <w:rFonts w:ascii="Arial" w:eastAsia="Arial" w:hAnsi="Arial" w:cs="Arial"/>
              </w:rPr>
              <w:t xml:space="preserve">Гранты, привлеченные из вне в </w:t>
            </w:r>
            <w:proofErr w:type="spellStart"/>
            <w:r w:rsidRPr="003F2BEA">
              <w:rPr>
                <w:rFonts w:ascii="Arial" w:eastAsia="Arial" w:hAnsi="Arial" w:cs="Arial"/>
              </w:rPr>
              <w:t>постдокторантуру</w:t>
            </w:r>
            <w:proofErr w:type="spellEnd"/>
            <w:r w:rsidRPr="003F2BEA">
              <w:rPr>
                <w:rFonts w:ascii="Arial" w:eastAsia="Arial" w:hAnsi="Arial" w:cs="Arial"/>
              </w:rPr>
              <w:t xml:space="preserve"> в </w:t>
            </w:r>
            <w:proofErr w:type="spellStart"/>
            <w:r w:rsidRPr="003F2BEA">
              <w:rPr>
                <w:rFonts w:ascii="Arial" w:eastAsia="Arial" w:hAnsi="Arial" w:cs="Arial"/>
              </w:rPr>
              <w:t>КазНУ</w:t>
            </w:r>
            <w:proofErr w:type="spellEnd"/>
            <w:r w:rsidRPr="003F2BEA">
              <w:rPr>
                <w:rFonts w:ascii="Arial" w:eastAsia="Arial" w:hAnsi="Arial" w:cs="Arial"/>
              </w:rPr>
              <w:t xml:space="preserve">, </w:t>
            </w:r>
            <w:r w:rsidRPr="003F2BEA">
              <w:rPr>
                <w:rFonts w:ascii="Arial" w:eastAsia="Arial" w:hAnsi="Arial" w:cs="Arial"/>
                <w:lang w:val="kk-KZ"/>
              </w:rPr>
              <w:t xml:space="preserve">в том числе </w:t>
            </w:r>
            <w:r w:rsidRPr="003F2BEA">
              <w:rPr>
                <w:rFonts w:ascii="Arial" w:eastAsia="Arial" w:hAnsi="Arial" w:cs="Arial"/>
              </w:rPr>
              <w:t>по проекту «</w:t>
            </w:r>
            <w:proofErr w:type="spellStart"/>
            <w:r w:rsidRPr="003F2BEA">
              <w:rPr>
                <w:rFonts w:ascii="Arial" w:eastAsia="Arial" w:hAnsi="Arial" w:cs="Arial"/>
              </w:rPr>
              <w:t>Жас</w:t>
            </w:r>
            <w:proofErr w:type="spellEnd"/>
            <w:r w:rsidRPr="003F2B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F2BEA">
              <w:rPr>
                <w:rFonts w:ascii="Arial" w:eastAsia="Arial" w:hAnsi="Arial" w:cs="Arial"/>
              </w:rPr>
              <w:t>ғалым</w:t>
            </w:r>
            <w:proofErr w:type="spellEnd"/>
            <w:r w:rsidRPr="003F2BEA">
              <w:rPr>
                <w:rFonts w:ascii="Arial" w:eastAsia="Arial" w:hAnsi="Arial" w:cs="Arial"/>
              </w:rPr>
              <w:t>» совместно с НИИ</w:t>
            </w:r>
            <w:r w:rsidRPr="003F2BEA">
              <w:rPr>
                <w:rFonts w:ascii="Arial" w:eastAsia="Arial" w:hAnsi="Arial" w:cs="Arial"/>
                <w:lang w:val="kk-KZ"/>
              </w:rPr>
              <w:t xml:space="preserve"> и др.</w:t>
            </w:r>
          </w:p>
        </w:tc>
        <w:tc>
          <w:tcPr>
            <w:tcW w:w="1559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80</w:t>
            </w:r>
          </w:p>
        </w:tc>
        <w:tc>
          <w:tcPr>
            <w:tcW w:w="2410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Приказы о поступлении в </w:t>
            </w:r>
            <w:proofErr w:type="spellStart"/>
            <w:r w:rsidRPr="003F2BEA">
              <w:rPr>
                <w:rFonts w:ascii="Arial" w:eastAsia="Arial" w:hAnsi="Arial" w:cs="Arial"/>
              </w:rPr>
              <w:t>постдокторантуру</w:t>
            </w:r>
            <w:proofErr w:type="spellEnd"/>
            <w:r w:rsidRPr="003F2BEA">
              <w:rPr>
                <w:rFonts w:ascii="Arial" w:eastAsia="Arial" w:hAnsi="Arial" w:cs="Arial"/>
              </w:rPr>
              <w:t>, договор</w:t>
            </w:r>
          </w:p>
        </w:tc>
        <w:tc>
          <w:tcPr>
            <w:tcW w:w="5811" w:type="dxa"/>
            <w:shd w:val="clear" w:color="auto" w:fill="auto"/>
          </w:tcPr>
          <w:p w:rsidR="00404974" w:rsidRPr="00926455" w:rsidRDefault="00926455" w:rsidP="00926455">
            <w:pPr>
              <w:jc w:val="both"/>
              <w:rPr>
                <w:rFonts w:ascii="Arial" w:eastAsia="Arial" w:hAnsi="Arial" w:cs="Arial"/>
              </w:rPr>
            </w:pPr>
            <w:r w:rsidRPr="00926455">
              <w:rPr>
                <w:rFonts w:ascii="Arial" w:eastAsia="Arial" w:hAnsi="Arial" w:cs="Arial"/>
              </w:rPr>
              <w:t xml:space="preserve">Необходимо заполнить кафедрам количество </w:t>
            </w:r>
            <w:proofErr w:type="spellStart"/>
            <w:r w:rsidRPr="00926455">
              <w:rPr>
                <w:rFonts w:ascii="Arial" w:eastAsia="Arial" w:hAnsi="Arial" w:cs="Arial"/>
              </w:rPr>
              <w:t>постдоков</w:t>
            </w:r>
            <w:proofErr w:type="spellEnd"/>
            <w:r w:rsidRPr="00926455">
              <w:rPr>
                <w:rFonts w:ascii="Arial" w:eastAsia="Arial" w:hAnsi="Arial" w:cs="Arial"/>
              </w:rPr>
              <w:t xml:space="preserve"> по проекту «</w:t>
            </w:r>
            <w:proofErr w:type="spellStart"/>
            <w:r w:rsidRPr="00926455">
              <w:rPr>
                <w:rFonts w:ascii="Arial" w:eastAsia="Arial" w:hAnsi="Arial" w:cs="Arial"/>
              </w:rPr>
              <w:t>Жас</w:t>
            </w:r>
            <w:proofErr w:type="spellEnd"/>
            <w:r w:rsidRPr="0092645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26455">
              <w:rPr>
                <w:rFonts w:ascii="Arial" w:eastAsia="Arial" w:hAnsi="Arial" w:cs="Arial"/>
              </w:rPr>
              <w:t>ғалым</w:t>
            </w:r>
            <w:proofErr w:type="spellEnd"/>
            <w:r w:rsidRPr="00926455">
              <w:rPr>
                <w:rFonts w:ascii="Arial" w:eastAsia="Arial" w:hAnsi="Arial" w:cs="Arial"/>
              </w:rPr>
              <w:t>» имеющих педагогическую нагрузку на данной кафедре.</w:t>
            </w:r>
          </w:p>
        </w:tc>
      </w:tr>
      <w:tr w:rsidR="00404974" w:rsidRPr="007B4997" w:rsidTr="00926455">
        <w:trPr>
          <w:trHeight w:val="840"/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lang w:val="en-US"/>
              </w:rPr>
            </w:pPr>
            <w:r w:rsidRPr="003F2BEA">
              <w:rPr>
                <w:rFonts w:ascii="Arial" w:eastAsia="Arial" w:hAnsi="Arial" w:cs="Arial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  <w:lang w:val="en-US"/>
              </w:rPr>
              <w:t>2.10</w:t>
            </w:r>
          </w:p>
        </w:tc>
        <w:tc>
          <w:tcPr>
            <w:tcW w:w="3828" w:type="dxa"/>
          </w:tcPr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Привлечение (визит) зарубежных ученых с индексом </w:t>
            </w:r>
            <w:proofErr w:type="spellStart"/>
            <w:r w:rsidRPr="003F2BEA">
              <w:rPr>
                <w:rFonts w:ascii="Arial" w:eastAsia="Arial" w:hAnsi="Arial" w:cs="Arial"/>
              </w:rPr>
              <w:t>Хирша</w:t>
            </w:r>
            <w:proofErr w:type="spellEnd"/>
            <w:r w:rsidRPr="003F2BEA">
              <w:rPr>
                <w:rFonts w:ascii="Arial" w:eastAsia="Arial" w:hAnsi="Arial" w:cs="Arial"/>
              </w:rPr>
              <w:t xml:space="preserve"> не ниже 5 для естественнонаучных и не ниже 2 для </w:t>
            </w:r>
            <w:proofErr w:type="spellStart"/>
            <w:r w:rsidRPr="003F2BEA">
              <w:rPr>
                <w:rFonts w:ascii="Arial" w:eastAsia="Arial" w:hAnsi="Arial" w:cs="Arial"/>
              </w:rPr>
              <w:t>социо</w:t>
            </w:r>
            <w:proofErr w:type="spellEnd"/>
            <w:r w:rsidRPr="003F2BEA">
              <w:rPr>
                <w:rFonts w:ascii="Arial" w:eastAsia="Arial" w:hAnsi="Arial" w:cs="Arial"/>
              </w:rPr>
              <w:t xml:space="preserve">-гуманитарных направлений, со сроком не менее чем на 2 недели или онлайн занятия в течение семестра, с последующим опубликованием в соавторстве с ППС кафедры не менее 1 публикации в журналах базы данных </w:t>
            </w:r>
            <w:proofErr w:type="spellStart"/>
            <w:r w:rsidRPr="003F2BEA">
              <w:rPr>
                <w:rFonts w:ascii="Arial" w:eastAsia="Arial" w:hAnsi="Arial" w:cs="Arial"/>
              </w:rPr>
              <w:t>Scopus</w:t>
            </w:r>
            <w:proofErr w:type="spellEnd"/>
            <w:r w:rsidRPr="003F2BEA">
              <w:rPr>
                <w:rFonts w:ascii="Arial" w:eastAsia="Arial" w:hAnsi="Arial" w:cs="Arial"/>
              </w:rPr>
              <w:t xml:space="preserve"> квартиля 1-2 по показателю SJR за отчетный учебный год.</w:t>
            </w:r>
          </w:p>
        </w:tc>
        <w:tc>
          <w:tcPr>
            <w:tcW w:w="1559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100</w:t>
            </w:r>
          </w:p>
        </w:tc>
        <w:tc>
          <w:tcPr>
            <w:tcW w:w="2410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3F2BEA">
              <w:rPr>
                <w:rFonts w:ascii="Arial" w:eastAsia="Arial" w:hAnsi="Arial" w:cs="Arial"/>
                <w:color w:val="000000" w:themeColor="text1"/>
                <w:lang w:val="kk-KZ"/>
              </w:rPr>
              <w:t>Подтверждающие факт визита документы (договор с отдела кадров, электронные билеты и др., указание DOI, Scopus ID зарубежного ученого)</w:t>
            </w:r>
          </w:p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  <w:lang w:val="kk-KZ"/>
              </w:rPr>
            </w:pPr>
          </w:p>
        </w:tc>
        <w:tc>
          <w:tcPr>
            <w:tcW w:w="5811" w:type="dxa"/>
          </w:tcPr>
          <w:p w:rsidR="00D977F0" w:rsidRPr="003F2BEA" w:rsidRDefault="00D977F0" w:rsidP="003F2BEA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В описании указать ФИО зарубежного специалиста, период проведения лекций, название университета</w:t>
            </w:r>
            <w:r w:rsidRPr="003F2BEA">
              <w:rPr>
                <w:rFonts w:ascii="Arial" w:eastAsia="Arial" w:hAnsi="Arial" w:cs="Arial"/>
                <w:lang w:val="kk-KZ"/>
              </w:rPr>
              <w:t xml:space="preserve">. </w:t>
            </w:r>
          </w:p>
          <w:p w:rsidR="00D977F0" w:rsidRPr="003F2BEA" w:rsidRDefault="00D977F0" w:rsidP="003F2BEA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Копии следующих документов должны быть прикреплены в </w:t>
            </w:r>
            <w:r w:rsidRPr="003F2BEA">
              <w:rPr>
                <w:rFonts w:ascii="Arial" w:eastAsia="Arial" w:hAnsi="Arial" w:cs="Arial"/>
                <w:lang w:val="kk-KZ"/>
              </w:rPr>
              <w:t xml:space="preserve">формате </w:t>
            </w:r>
            <w:r w:rsidRPr="003F2BEA">
              <w:rPr>
                <w:rFonts w:ascii="Arial" w:eastAsia="Arial" w:hAnsi="Arial" w:cs="Arial"/>
                <w:lang w:val="en-US"/>
              </w:rPr>
              <w:t>PDF</w:t>
            </w:r>
            <w:r w:rsidRPr="003F2BEA">
              <w:rPr>
                <w:rFonts w:ascii="Arial" w:eastAsia="Arial" w:hAnsi="Arial" w:cs="Arial"/>
              </w:rPr>
              <w:t xml:space="preserve"> в одном файле: </w:t>
            </w:r>
          </w:p>
          <w:p w:rsidR="00D977F0" w:rsidRPr="003F2BEA" w:rsidRDefault="00D977F0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- График работ, утвержденный проректором,  </w:t>
            </w:r>
          </w:p>
          <w:p w:rsidR="00D977F0" w:rsidRPr="003F2BEA" w:rsidRDefault="00D977F0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- Если иностранный ППС был привлечен в рамках волонтерских программ, договоров по обмену, или финансирование не за счет университета, то распоряжение по факультету,</w:t>
            </w:r>
          </w:p>
          <w:p w:rsidR="00404974" w:rsidRPr="003F2BEA" w:rsidRDefault="00D977F0" w:rsidP="003F2BEA">
            <w:pPr>
              <w:jc w:val="both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3F2BEA">
              <w:rPr>
                <w:rFonts w:ascii="Arial" w:eastAsia="Arial" w:hAnsi="Arial" w:cs="Arial"/>
              </w:rPr>
              <w:t xml:space="preserve">- Скриншот с сайта </w:t>
            </w:r>
            <w:proofErr w:type="spellStart"/>
            <w:r w:rsidRPr="003F2BEA">
              <w:rPr>
                <w:rFonts w:ascii="Arial" w:eastAsia="Arial" w:hAnsi="Arial" w:cs="Arial"/>
              </w:rPr>
              <w:t>Скопус</w:t>
            </w:r>
            <w:proofErr w:type="spellEnd"/>
            <w:r w:rsidRPr="003F2BEA">
              <w:rPr>
                <w:rFonts w:ascii="Arial" w:eastAsia="Arial" w:hAnsi="Arial" w:cs="Arial"/>
              </w:rPr>
              <w:t xml:space="preserve"> с информацией об иностранном лекторе.</w:t>
            </w:r>
          </w:p>
        </w:tc>
      </w:tr>
      <w:tr w:rsidR="00404974" w:rsidRPr="007B4997" w:rsidTr="00926455">
        <w:trPr>
          <w:trHeight w:val="175"/>
          <w:jc w:val="center"/>
        </w:trPr>
        <w:tc>
          <w:tcPr>
            <w:tcW w:w="6096" w:type="dxa"/>
            <w:gridSpan w:val="3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  <w:proofErr w:type="spellStart"/>
            <w:r w:rsidRPr="003F2BEA">
              <w:rPr>
                <w:rFonts w:ascii="Arial" w:eastAsia="Arial" w:hAnsi="Arial" w:cs="Arial"/>
                <w:b/>
                <w:bCs/>
                <w:lang w:val="en-US"/>
              </w:rPr>
              <w:lastRenderedPageBreak/>
              <w:t>Итого</w:t>
            </w:r>
            <w:proofErr w:type="spellEnd"/>
            <w:r w:rsidRPr="003F2BEA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3F2BEA">
              <w:rPr>
                <w:rFonts w:ascii="Arial" w:eastAsia="Arial" w:hAnsi="Arial" w:cs="Arial"/>
                <w:b/>
                <w:bCs/>
                <w:lang w:val="en-US"/>
              </w:rPr>
              <w:t>баллов</w:t>
            </w:r>
            <w:proofErr w:type="spellEnd"/>
          </w:p>
        </w:tc>
        <w:tc>
          <w:tcPr>
            <w:tcW w:w="1276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F2BEA">
              <w:rPr>
                <w:rFonts w:ascii="Arial" w:eastAsia="Arial" w:hAnsi="Arial" w:cs="Arial"/>
                <w:b/>
                <w:bCs/>
              </w:rPr>
              <w:t>1 000</w:t>
            </w:r>
          </w:p>
        </w:tc>
        <w:tc>
          <w:tcPr>
            <w:tcW w:w="2410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11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04974" w:rsidRPr="007B4997" w:rsidTr="00926455">
        <w:trPr>
          <w:jc w:val="center"/>
        </w:trPr>
        <w:tc>
          <w:tcPr>
            <w:tcW w:w="15593" w:type="dxa"/>
            <w:gridSpan w:val="6"/>
          </w:tcPr>
          <w:p w:rsidR="00404974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</w:p>
          <w:p w:rsidR="00404974" w:rsidRPr="003F2BEA" w:rsidRDefault="00404974" w:rsidP="00404974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Социально-воспитательная работа (СВР) – </w:t>
            </w:r>
            <w:r w:rsidRPr="003F2BE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kk-KZ"/>
              </w:rPr>
              <w:t>оценочный</w:t>
            </w: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коэффициент</w:t>
            </w: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0,15 </w:t>
            </w:r>
          </w:p>
          <w:p w:rsidR="00404974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</w:tr>
      <w:tr w:rsidR="00404974" w:rsidRPr="007B4997" w:rsidTr="00926455">
        <w:trPr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3.</w:t>
            </w:r>
            <w:r w:rsidR="006A23BF"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="006A23BF" w:rsidRPr="003F2BEA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  <w:lang w:val="kk-KZ"/>
              </w:rPr>
            </w:pPr>
            <w:r w:rsidRPr="003F2BEA">
              <w:rPr>
                <w:rFonts w:ascii="Arial" w:eastAsia="Arial" w:hAnsi="Arial" w:cs="Arial"/>
                <w:lang w:val="kk-KZ"/>
              </w:rPr>
              <w:t>Значимые масштабные мероприятия   национального  и международного уровня</w:t>
            </w:r>
          </w:p>
        </w:tc>
        <w:tc>
          <w:tcPr>
            <w:tcW w:w="1559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10</w:t>
            </w:r>
          </w:p>
        </w:tc>
        <w:tc>
          <w:tcPr>
            <w:tcW w:w="1276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150</w:t>
            </w:r>
          </w:p>
        </w:tc>
        <w:tc>
          <w:tcPr>
            <w:tcW w:w="2410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Все подтверждающие документы предоставить в Управление по социальной работе</w:t>
            </w:r>
          </w:p>
        </w:tc>
        <w:tc>
          <w:tcPr>
            <w:tcW w:w="5811" w:type="dxa"/>
            <w:tcBorders>
              <w:bottom w:val="nil"/>
            </w:tcBorders>
            <w:shd w:val="clear" w:color="auto" w:fill="auto"/>
          </w:tcPr>
          <w:p w:rsidR="00484F6C" w:rsidRPr="003F2BEA" w:rsidRDefault="00484F6C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Публикация мероприятии в социальных сетях, прикрепление ссылок на </w:t>
            </w:r>
            <w:proofErr w:type="spellStart"/>
            <w:r w:rsidRPr="003F2BEA">
              <w:rPr>
                <w:rFonts w:ascii="Arial" w:eastAsia="Arial" w:hAnsi="Arial" w:cs="Arial"/>
              </w:rPr>
              <w:t>соц.сети</w:t>
            </w:r>
            <w:proofErr w:type="spellEnd"/>
            <w:r w:rsidRPr="003F2BEA">
              <w:rPr>
                <w:rFonts w:ascii="Arial" w:eastAsia="Arial" w:hAnsi="Arial" w:cs="Arial"/>
              </w:rPr>
              <w:t>, прикрепление отчетов с фотографиями, проведенных мероприятии. Мероприятия должны проводится на городском, республиканском, университетском уровне, мероприятия с участием Ректора, и другие значимые масштабные мероприятия.</w:t>
            </w:r>
          </w:p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404974" w:rsidRPr="007B4997" w:rsidTr="00926455">
        <w:trPr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3.</w:t>
            </w:r>
            <w:r w:rsidR="006A23BF"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Выступления зарубежных партнеров и зарубежных студентов, зарубежных выпускников о </w:t>
            </w:r>
            <w:proofErr w:type="spellStart"/>
            <w:r w:rsidRPr="003F2BEA">
              <w:rPr>
                <w:rFonts w:ascii="Arial" w:eastAsia="Arial" w:hAnsi="Arial" w:cs="Arial"/>
              </w:rPr>
              <w:t>КазНУ</w:t>
            </w:r>
            <w:proofErr w:type="spellEnd"/>
            <w:r w:rsidRPr="003F2BEA">
              <w:rPr>
                <w:rFonts w:ascii="Arial" w:eastAsia="Arial" w:hAnsi="Arial" w:cs="Arial"/>
              </w:rPr>
              <w:t xml:space="preserve"> в СМИ и </w:t>
            </w:r>
            <w:proofErr w:type="spellStart"/>
            <w:r w:rsidRPr="003F2BEA">
              <w:rPr>
                <w:rFonts w:ascii="Arial" w:eastAsia="Arial" w:hAnsi="Arial" w:cs="Arial"/>
              </w:rPr>
              <w:t>интернет-ресурсах</w:t>
            </w:r>
            <w:proofErr w:type="spellEnd"/>
          </w:p>
        </w:tc>
        <w:tc>
          <w:tcPr>
            <w:tcW w:w="1559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20% от штатных единиц</w:t>
            </w:r>
          </w:p>
        </w:tc>
        <w:tc>
          <w:tcPr>
            <w:tcW w:w="1276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150</w:t>
            </w:r>
          </w:p>
        </w:tc>
        <w:tc>
          <w:tcPr>
            <w:tcW w:w="2410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Активные ссылки на выступления, новости факультета на трех языках с июня 2022 г. по май 2023 г.</w:t>
            </w:r>
          </w:p>
        </w:tc>
        <w:tc>
          <w:tcPr>
            <w:tcW w:w="5811" w:type="dxa"/>
          </w:tcPr>
          <w:p w:rsidR="00404974" w:rsidRPr="00B12A9F" w:rsidRDefault="00DE618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 xml:space="preserve">Материалы зарубежных ППС и студентов о </w:t>
            </w:r>
            <w:proofErr w:type="spellStart"/>
            <w:r w:rsidRPr="003F2BEA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  <w:r w:rsidRPr="003F2BEA">
              <w:rPr>
                <w:rFonts w:ascii="Arial" w:eastAsia="Arial" w:hAnsi="Arial" w:cs="Arial"/>
                <w:color w:val="000000" w:themeColor="text1"/>
              </w:rPr>
              <w:t xml:space="preserve"> должны быть опубликованы в зарубежных электронных и печатных СМИ, а также на сайтах зарубежных вузов. Также можно включить материалы докторантов, магистратов и ППС </w:t>
            </w:r>
            <w:proofErr w:type="spellStart"/>
            <w:r w:rsidRPr="003F2BEA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  <w:r w:rsidRPr="003F2BEA">
              <w:rPr>
                <w:rFonts w:ascii="Arial" w:eastAsia="Arial" w:hAnsi="Arial" w:cs="Arial"/>
                <w:color w:val="000000" w:themeColor="text1"/>
              </w:rPr>
              <w:t xml:space="preserve"> обучающихся </w:t>
            </w:r>
            <w:proofErr w:type="spellStart"/>
            <w:r w:rsidRPr="003F2BEA">
              <w:rPr>
                <w:rFonts w:ascii="Arial" w:eastAsia="Arial" w:hAnsi="Arial" w:cs="Arial"/>
                <w:color w:val="000000" w:themeColor="text1"/>
              </w:rPr>
              <w:t>зарубежом</w:t>
            </w:r>
            <w:proofErr w:type="spellEnd"/>
            <w:r w:rsidRPr="003F2BEA">
              <w:rPr>
                <w:rFonts w:ascii="Arial" w:eastAsia="Arial" w:hAnsi="Arial" w:cs="Arial"/>
                <w:color w:val="000000" w:themeColor="text1"/>
              </w:rPr>
              <w:t>, на сайте зарубежного вуза или зарубежного СМИ</w:t>
            </w:r>
            <w:r w:rsidR="00B12A9F" w:rsidRPr="00B12A9F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00404974" w:rsidRPr="007B4997" w:rsidTr="00926455">
        <w:trPr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3.</w:t>
            </w:r>
            <w:r w:rsidR="006A23BF"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  <w:highlight w:val="green"/>
              </w:rPr>
            </w:pPr>
            <w:r w:rsidRPr="003F2BEA">
              <w:rPr>
                <w:rFonts w:ascii="Arial" w:eastAsia="Arial" w:hAnsi="Arial" w:cs="Arial"/>
                <w:color w:val="000000" w:themeColor="text1"/>
                <w:lang w:val="kk-KZ"/>
              </w:rPr>
              <w:t>А</w:t>
            </w:r>
            <w:proofErr w:type="spellStart"/>
            <w:r w:rsidRPr="003F2BEA">
              <w:rPr>
                <w:rFonts w:ascii="Arial" w:eastAsia="Arial" w:hAnsi="Arial" w:cs="Arial"/>
                <w:color w:val="000000" w:themeColor="text1"/>
              </w:rPr>
              <w:t>ктивны</w:t>
            </w:r>
            <w:proofErr w:type="spellEnd"/>
            <w:r w:rsidRPr="003F2BEA">
              <w:rPr>
                <w:rFonts w:ascii="Arial" w:eastAsia="Arial" w:hAnsi="Arial" w:cs="Arial"/>
                <w:color w:val="000000" w:themeColor="text1"/>
                <w:lang w:val="kk-KZ"/>
              </w:rPr>
              <w:t>е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3F2BEA">
              <w:rPr>
                <w:rFonts w:ascii="Arial" w:eastAsia="Arial" w:hAnsi="Arial" w:cs="Arial"/>
                <w:color w:val="000000" w:themeColor="text1"/>
              </w:rPr>
              <w:t>внешни</w:t>
            </w:r>
            <w:proofErr w:type="spellEnd"/>
            <w:r w:rsidRPr="003F2BEA">
              <w:rPr>
                <w:rFonts w:ascii="Arial" w:eastAsia="Arial" w:hAnsi="Arial" w:cs="Arial"/>
                <w:color w:val="000000" w:themeColor="text1"/>
                <w:lang w:val="kk-KZ"/>
              </w:rPr>
              <w:t>е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3F2BEA">
              <w:rPr>
                <w:rFonts w:ascii="Arial" w:eastAsia="Arial" w:hAnsi="Arial" w:cs="Arial"/>
                <w:color w:val="000000" w:themeColor="text1"/>
              </w:rPr>
              <w:t>ссыл</w:t>
            </w:r>
            <w:proofErr w:type="spellEnd"/>
            <w:r w:rsidRPr="003F2BEA">
              <w:rPr>
                <w:rFonts w:ascii="Arial" w:eastAsia="Arial" w:hAnsi="Arial" w:cs="Arial"/>
                <w:color w:val="000000" w:themeColor="text1"/>
                <w:lang w:val="kk-KZ"/>
              </w:rPr>
              <w:t>ки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 xml:space="preserve"> на Интернет-ресурсах работодателей, отечественных и зарубежных партнеров</w:t>
            </w:r>
          </w:p>
          <w:p w:rsidR="00404974" w:rsidRPr="003F2BEA" w:rsidRDefault="00404974" w:rsidP="003F2BEA">
            <w:pPr>
              <w:jc w:val="both"/>
              <w:rPr>
                <w:rFonts w:ascii="Arial" w:eastAsia="Arial" w:hAnsi="Arial" w:cs="Arial"/>
                <w:lang w:val="kk-KZ"/>
              </w:rPr>
            </w:pPr>
          </w:p>
        </w:tc>
        <w:tc>
          <w:tcPr>
            <w:tcW w:w="1559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Количество штатных единиц /4</w:t>
            </w:r>
          </w:p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150</w:t>
            </w:r>
          </w:p>
        </w:tc>
        <w:tc>
          <w:tcPr>
            <w:tcW w:w="2410" w:type="dxa"/>
          </w:tcPr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Активные ссылки на интернет ресурсы партнеров</w:t>
            </w:r>
          </w:p>
          <w:p w:rsidR="00404974" w:rsidRPr="003F2BEA" w:rsidRDefault="00404974" w:rsidP="003F2BE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11" w:type="dxa"/>
          </w:tcPr>
          <w:p w:rsidR="00404974" w:rsidRPr="003F2BEA" w:rsidRDefault="00DE6184" w:rsidP="003F2B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Активные внешние ссылки должны быть размещены на сайтах партнеров-вуза, работодателей, организации, госорганов. При заполнении они должны быть рабочими.</w:t>
            </w:r>
          </w:p>
        </w:tc>
      </w:tr>
      <w:tr w:rsidR="00404974" w:rsidRPr="007B4997" w:rsidTr="00926455">
        <w:trPr>
          <w:jc w:val="center"/>
        </w:trPr>
        <w:tc>
          <w:tcPr>
            <w:tcW w:w="709" w:type="dxa"/>
            <w:vMerge w:val="restart"/>
          </w:tcPr>
          <w:p w:rsidR="00404974" w:rsidRPr="003F2BEA" w:rsidRDefault="00404974" w:rsidP="00C04ED1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3.</w:t>
            </w:r>
            <w:r w:rsidR="006A23BF"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4884" w:type="dxa"/>
            <w:gridSpan w:val="5"/>
          </w:tcPr>
          <w:p w:rsidR="00404974" w:rsidRPr="003F2BEA" w:rsidRDefault="00404974" w:rsidP="00787040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3F2BEA">
              <w:rPr>
                <w:rFonts w:ascii="Arial" w:eastAsia="Arial" w:hAnsi="Arial" w:cs="Arial"/>
                <w:b/>
                <w:bCs/>
              </w:rPr>
              <w:t>Имиджевые</w:t>
            </w:r>
            <w:proofErr w:type="spellEnd"/>
            <w:r w:rsidRPr="003F2BEA">
              <w:rPr>
                <w:rFonts w:ascii="Arial" w:eastAsia="Arial" w:hAnsi="Arial" w:cs="Arial"/>
                <w:b/>
                <w:bCs/>
              </w:rPr>
              <w:t xml:space="preserve"> публикации</w:t>
            </w:r>
            <w:r w:rsidRPr="003F2BEA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</w:p>
        </w:tc>
      </w:tr>
      <w:tr w:rsidR="00DE6184" w:rsidRPr="007B4997" w:rsidTr="00926455">
        <w:trPr>
          <w:jc w:val="center"/>
        </w:trPr>
        <w:tc>
          <w:tcPr>
            <w:tcW w:w="709" w:type="dxa"/>
            <w:vMerge/>
          </w:tcPr>
          <w:p w:rsidR="00DE6184" w:rsidRPr="003F2BEA" w:rsidRDefault="00DE6184" w:rsidP="00DE618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28" w:type="dxa"/>
          </w:tcPr>
          <w:p w:rsidR="00DE6184" w:rsidRPr="003F2BEA" w:rsidRDefault="00DE6184" w:rsidP="00DE6184">
            <w:pPr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3.</w:t>
            </w:r>
            <w:r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>4.</w:t>
            </w:r>
            <w:r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Pr="003F2BEA">
              <w:rPr>
                <w:rFonts w:ascii="Arial" w:eastAsia="Arial" w:hAnsi="Arial" w:cs="Arial"/>
              </w:rPr>
              <w:t>В</w:t>
            </w:r>
            <w:proofErr w:type="gramEnd"/>
            <w:r w:rsidRPr="003F2BEA">
              <w:rPr>
                <w:rFonts w:ascii="Arial" w:eastAsia="Arial" w:hAnsi="Arial" w:cs="Arial"/>
              </w:rPr>
              <w:t xml:space="preserve"> областных СМИ</w:t>
            </w:r>
          </w:p>
        </w:tc>
        <w:tc>
          <w:tcPr>
            <w:tcW w:w="1559" w:type="dxa"/>
          </w:tcPr>
          <w:p w:rsidR="00DE6184" w:rsidRPr="003F2BEA" w:rsidRDefault="00DE618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Количество штатных единиц</w:t>
            </w:r>
          </w:p>
        </w:tc>
        <w:tc>
          <w:tcPr>
            <w:tcW w:w="1276" w:type="dxa"/>
          </w:tcPr>
          <w:p w:rsidR="00DE6184" w:rsidRPr="003F2BEA" w:rsidRDefault="00DE618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90</w:t>
            </w:r>
          </w:p>
        </w:tc>
        <w:tc>
          <w:tcPr>
            <w:tcW w:w="2410" w:type="dxa"/>
            <w:vMerge w:val="restart"/>
          </w:tcPr>
          <w:p w:rsidR="00DE6184" w:rsidRPr="003F2BEA" w:rsidRDefault="00DE6184" w:rsidP="003F2BEA">
            <w:pPr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3F2BEA">
              <w:rPr>
                <w:rFonts w:ascii="Arial" w:eastAsia="Arial" w:hAnsi="Arial" w:cs="Arial"/>
                <w:color w:val="000000" w:themeColor="text1"/>
                <w:lang w:val="kk-KZ"/>
              </w:rPr>
              <w:t>Ссылки на сканированные копии публикаций с указанием даты, названия СМИ, автора</w:t>
            </w:r>
          </w:p>
        </w:tc>
        <w:tc>
          <w:tcPr>
            <w:tcW w:w="5811" w:type="dxa"/>
          </w:tcPr>
          <w:p w:rsidR="00DE6184" w:rsidRPr="003F2BEA" w:rsidRDefault="00DE6184" w:rsidP="00B12A9F">
            <w:pPr>
              <w:jc w:val="both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003F2BEA">
              <w:rPr>
                <w:rFonts w:ascii="Arial" w:hAnsi="Arial" w:cs="Arial"/>
              </w:rPr>
              <w:t xml:space="preserve">Материалы и публикации в областных СМИ должны предоставляться с указанием названия публикации, даты, названия СМИ (газеты, телеканал, радио, сайт), автора. При предоставлении ссылки она должны быть рабочей. Если материал отсканирован, то все вышеназванные </w:t>
            </w:r>
            <w:r w:rsidR="00B12A9F">
              <w:rPr>
                <w:rFonts w:ascii="Arial" w:hAnsi="Arial" w:cs="Arial"/>
              </w:rPr>
              <w:t>требования должны быть видны.</w:t>
            </w:r>
          </w:p>
        </w:tc>
      </w:tr>
      <w:tr w:rsidR="00DE6184" w:rsidRPr="007B4997" w:rsidTr="00926455">
        <w:trPr>
          <w:jc w:val="center"/>
        </w:trPr>
        <w:tc>
          <w:tcPr>
            <w:tcW w:w="709" w:type="dxa"/>
            <w:vMerge/>
          </w:tcPr>
          <w:p w:rsidR="00DE6184" w:rsidRPr="003F2BEA" w:rsidRDefault="00DE6184" w:rsidP="00DE618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8" w:type="dxa"/>
          </w:tcPr>
          <w:p w:rsidR="00DE6184" w:rsidRPr="003F2BEA" w:rsidRDefault="00DE6184" w:rsidP="00DE6184">
            <w:pPr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3.</w:t>
            </w:r>
            <w:r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>4.</w:t>
            </w:r>
            <w:r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Pr="003F2BEA">
              <w:rPr>
                <w:rFonts w:ascii="Arial" w:eastAsia="Arial" w:hAnsi="Arial" w:cs="Arial"/>
              </w:rPr>
              <w:t>В</w:t>
            </w:r>
            <w:proofErr w:type="gramEnd"/>
            <w:r w:rsidRPr="003F2BEA">
              <w:rPr>
                <w:rFonts w:ascii="Arial" w:eastAsia="Arial" w:hAnsi="Arial" w:cs="Arial"/>
              </w:rPr>
              <w:t xml:space="preserve"> республиканских СМИ</w:t>
            </w:r>
          </w:p>
        </w:tc>
        <w:tc>
          <w:tcPr>
            <w:tcW w:w="1559" w:type="dxa"/>
          </w:tcPr>
          <w:p w:rsidR="00DE6184" w:rsidRPr="003F2BEA" w:rsidRDefault="00DE618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60% от штатных единиц</w:t>
            </w:r>
          </w:p>
        </w:tc>
        <w:tc>
          <w:tcPr>
            <w:tcW w:w="1276" w:type="dxa"/>
          </w:tcPr>
          <w:p w:rsidR="00DE6184" w:rsidRPr="003F2BEA" w:rsidRDefault="00DE618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150</w:t>
            </w:r>
          </w:p>
        </w:tc>
        <w:tc>
          <w:tcPr>
            <w:tcW w:w="2410" w:type="dxa"/>
            <w:vMerge/>
          </w:tcPr>
          <w:p w:rsidR="00DE6184" w:rsidRPr="003F2BEA" w:rsidRDefault="00DE6184" w:rsidP="00DE61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:rsidR="00DE6184" w:rsidRPr="003F2BEA" w:rsidRDefault="00DE6184" w:rsidP="00B12A9F">
            <w:pPr>
              <w:jc w:val="both"/>
              <w:rPr>
                <w:rFonts w:ascii="Arial" w:hAnsi="Arial" w:cs="Arial"/>
              </w:rPr>
            </w:pPr>
            <w:r w:rsidRPr="003F2BEA">
              <w:rPr>
                <w:rFonts w:ascii="Arial" w:hAnsi="Arial" w:cs="Arial"/>
              </w:rPr>
              <w:t xml:space="preserve">Материалы и публикации в республиканских электронных и печатных СМИ – должны предоставляться с указанием названия публикации, даты, названия СМИ (газеты, телеканал, радио, сайт), автора. Указанная ссылка должны быть рабочей. При </w:t>
            </w:r>
            <w:r w:rsidRPr="003F2BEA">
              <w:rPr>
                <w:rFonts w:ascii="Arial" w:hAnsi="Arial" w:cs="Arial"/>
              </w:rPr>
              <w:lastRenderedPageBreak/>
              <w:t xml:space="preserve">предоставлении сканированной версии или скриншота всех видов СМИ – все вышеназванные </w:t>
            </w:r>
            <w:r w:rsidR="00B12A9F">
              <w:rPr>
                <w:rFonts w:ascii="Arial" w:hAnsi="Arial" w:cs="Arial"/>
              </w:rPr>
              <w:t>требования должны быть видны.</w:t>
            </w:r>
          </w:p>
        </w:tc>
      </w:tr>
      <w:tr w:rsidR="00DE6184" w:rsidRPr="007B4997" w:rsidTr="00926455">
        <w:trPr>
          <w:jc w:val="center"/>
        </w:trPr>
        <w:tc>
          <w:tcPr>
            <w:tcW w:w="709" w:type="dxa"/>
            <w:vMerge/>
          </w:tcPr>
          <w:p w:rsidR="00DE6184" w:rsidRPr="003F2BEA" w:rsidRDefault="00DE6184" w:rsidP="00DE618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28" w:type="dxa"/>
          </w:tcPr>
          <w:p w:rsidR="00DE6184" w:rsidRPr="003F2BEA" w:rsidRDefault="00DE6184" w:rsidP="00DE6184">
            <w:pPr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3.</w:t>
            </w:r>
            <w:r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>4.</w:t>
            </w:r>
            <w:r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3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Pr="003F2BEA">
              <w:rPr>
                <w:rFonts w:ascii="Arial" w:eastAsia="Arial" w:hAnsi="Arial" w:cs="Arial"/>
              </w:rPr>
              <w:t>В</w:t>
            </w:r>
            <w:proofErr w:type="gramEnd"/>
            <w:r w:rsidRPr="003F2BEA">
              <w:rPr>
                <w:rFonts w:ascii="Arial" w:eastAsia="Arial" w:hAnsi="Arial" w:cs="Arial"/>
              </w:rPr>
              <w:t xml:space="preserve"> зарубежных СМИ</w:t>
            </w:r>
          </w:p>
        </w:tc>
        <w:tc>
          <w:tcPr>
            <w:tcW w:w="1559" w:type="dxa"/>
          </w:tcPr>
          <w:p w:rsidR="00DE6184" w:rsidRPr="003F2BEA" w:rsidRDefault="00DE618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20% от штатных единиц</w:t>
            </w:r>
          </w:p>
        </w:tc>
        <w:tc>
          <w:tcPr>
            <w:tcW w:w="1276" w:type="dxa"/>
          </w:tcPr>
          <w:p w:rsidR="00DE6184" w:rsidRPr="003F2BEA" w:rsidRDefault="00DE6184" w:rsidP="003F2B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200</w:t>
            </w:r>
          </w:p>
        </w:tc>
        <w:tc>
          <w:tcPr>
            <w:tcW w:w="2410" w:type="dxa"/>
            <w:vMerge/>
          </w:tcPr>
          <w:p w:rsidR="00DE6184" w:rsidRPr="003F2BEA" w:rsidRDefault="00DE6184" w:rsidP="00DE61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:rsidR="00DE6184" w:rsidRPr="003F2BEA" w:rsidRDefault="00DE6184" w:rsidP="00E8432D">
            <w:pPr>
              <w:jc w:val="both"/>
              <w:rPr>
                <w:rFonts w:ascii="Arial" w:hAnsi="Arial" w:cs="Arial"/>
              </w:rPr>
            </w:pPr>
            <w:r w:rsidRPr="003F2BEA">
              <w:rPr>
                <w:rFonts w:ascii="Arial" w:hAnsi="Arial" w:cs="Arial"/>
              </w:rPr>
              <w:t xml:space="preserve">Материалы и публикации в зарубежных электронных и печатных СМИ – должны предоставляться с указанием названия публикации, даты, названия СМИ (газеты, телеканал, радио, сайт), автора. Указанная ссылка должны быть рабочей. При предоставлении копии или сканирования </w:t>
            </w:r>
            <w:proofErr w:type="gramStart"/>
            <w:r w:rsidRPr="003F2BEA">
              <w:rPr>
                <w:rFonts w:ascii="Arial" w:hAnsi="Arial" w:cs="Arial"/>
              </w:rPr>
              <w:t>газеты</w:t>
            </w:r>
            <w:proofErr w:type="gramEnd"/>
            <w:r w:rsidRPr="003F2BEA">
              <w:rPr>
                <w:rFonts w:ascii="Arial" w:hAnsi="Arial" w:cs="Arial"/>
              </w:rPr>
              <w:t xml:space="preserve"> или скриншота всех видов СМИ все вышеназванные т</w:t>
            </w:r>
            <w:r w:rsidR="00B12A9F">
              <w:rPr>
                <w:rFonts w:ascii="Arial" w:hAnsi="Arial" w:cs="Arial"/>
              </w:rPr>
              <w:t>ребования должны быть учтены.</w:t>
            </w:r>
          </w:p>
        </w:tc>
      </w:tr>
      <w:tr w:rsidR="00DE6184" w:rsidRPr="007B4997" w:rsidTr="00926455">
        <w:trPr>
          <w:jc w:val="center"/>
        </w:trPr>
        <w:tc>
          <w:tcPr>
            <w:tcW w:w="709" w:type="dxa"/>
          </w:tcPr>
          <w:p w:rsidR="00DE6184" w:rsidRPr="003F2BEA" w:rsidRDefault="00DE6184" w:rsidP="00DE6184">
            <w:pPr>
              <w:jc w:val="center"/>
              <w:rPr>
                <w:rFonts w:ascii="Arial" w:hAnsi="Arial" w:cs="Arial"/>
              </w:rPr>
            </w:pPr>
            <w:r w:rsidRPr="003F2BEA">
              <w:rPr>
                <w:rFonts w:ascii="Arial" w:hAnsi="Arial" w:cs="Arial"/>
              </w:rPr>
              <w:t>3.</w:t>
            </w:r>
            <w:r w:rsidRPr="003F2BEA">
              <w:rPr>
                <w:rFonts w:ascii="Arial" w:hAnsi="Arial" w:cs="Arial"/>
                <w:lang w:val="en-US"/>
              </w:rPr>
              <w:t>2.</w:t>
            </w:r>
            <w:r w:rsidRPr="003F2BEA">
              <w:rPr>
                <w:rFonts w:ascii="Arial" w:hAnsi="Arial" w:cs="Arial"/>
              </w:rPr>
              <w:t>5</w:t>
            </w:r>
          </w:p>
        </w:tc>
        <w:tc>
          <w:tcPr>
            <w:tcW w:w="3828" w:type="dxa"/>
          </w:tcPr>
          <w:p w:rsidR="00DE6184" w:rsidRPr="003F2BEA" w:rsidRDefault="00DE6184" w:rsidP="00E8432D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Отклики по государственным программам (журналы, газеты, сайты, социальные сети)</w:t>
            </w:r>
          </w:p>
          <w:p w:rsidR="00DE6184" w:rsidRPr="003F2BEA" w:rsidRDefault="00DE6184" w:rsidP="00E8432D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DE6184" w:rsidRPr="003F2BEA" w:rsidRDefault="00DE6184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20% от штатных единиц</w:t>
            </w:r>
          </w:p>
        </w:tc>
        <w:tc>
          <w:tcPr>
            <w:tcW w:w="1276" w:type="dxa"/>
          </w:tcPr>
          <w:p w:rsidR="00DE6184" w:rsidRPr="003F2BEA" w:rsidRDefault="00DE6184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50</w:t>
            </w:r>
          </w:p>
        </w:tc>
        <w:tc>
          <w:tcPr>
            <w:tcW w:w="2410" w:type="dxa"/>
          </w:tcPr>
          <w:p w:rsidR="00DE6184" w:rsidRPr="003F2BEA" w:rsidRDefault="00DE6184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Активные ссылки на публикации</w:t>
            </w:r>
          </w:p>
        </w:tc>
        <w:tc>
          <w:tcPr>
            <w:tcW w:w="5811" w:type="dxa"/>
          </w:tcPr>
          <w:p w:rsidR="00DE6184" w:rsidRPr="003F2BEA" w:rsidRDefault="00DE6184" w:rsidP="00B12A9F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hAnsi="Arial" w:cs="Arial"/>
              </w:rPr>
              <w:t>Источники откликов ППС по государственным программам (журналы, газеты, сайты, социальные сети) должны быть указаны с ФИО автора, названия публикации, даты, названия СМИ (газеты, телеканал, радио,</w:t>
            </w:r>
            <w:r w:rsidR="00B12A9F" w:rsidRPr="00B12A9F">
              <w:rPr>
                <w:rFonts w:ascii="Arial" w:hAnsi="Arial" w:cs="Arial"/>
              </w:rPr>
              <w:t xml:space="preserve"> </w:t>
            </w:r>
            <w:proofErr w:type="spellStart"/>
            <w:r w:rsidRPr="003F2BEA">
              <w:rPr>
                <w:rFonts w:ascii="Arial" w:hAnsi="Arial" w:cs="Arial"/>
              </w:rPr>
              <w:t>соцсети</w:t>
            </w:r>
            <w:proofErr w:type="spellEnd"/>
            <w:r w:rsidRPr="003F2BEA">
              <w:rPr>
                <w:rFonts w:ascii="Arial" w:hAnsi="Arial" w:cs="Arial"/>
              </w:rPr>
              <w:t>, сайт). Указанная ссылка должна быть рабочей. При предоставлении копии или сканирования источника всех видов СМИ, скриншота сайта и др. источников все вышеназванные требован</w:t>
            </w:r>
            <w:r w:rsidR="00B12A9F">
              <w:rPr>
                <w:rFonts w:ascii="Arial" w:hAnsi="Arial" w:cs="Arial"/>
              </w:rPr>
              <w:t>ия должны быть учтены.</w:t>
            </w:r>
          </w:p>
        </w:tc>
      </w:tr>
      <w:tr w:rsidR="00DE6184" w:rsidRPr="007B4997" w:rsidTr="00926455">
        <w:trPr>
          <w:jc w:val="center"/>
        </w:trPr>
        <w:tc>
          <w:tcPr>
            <w:tcW w:w="709" w:type="dxa"/>
          </w:tcPr>
          <w:p w:rsidR="00DE6184" w:rsidRPr="003F2BEA" w:rsidRDefault="00DE6184" w:rsidP="00DE6184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3.</w:t>
            </w:r>
            <w:r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3828" w:type="dxa"/>
          </w:tcPr>
          <w:p w:rsidR="00DE6184" w:rsidRPr="003F2BEA" w:rsidRDefault="00DE6184" w:rsidP="00E8432D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Опубликованные новости на сайте kaznu.kz факультетского уровня</w:t>
            </w:r>
          </w:p>
          <w:p w:rsidR="00DE6184" w:rsidRPr="003F2BEA" w:rsidRDefault="00DE6184" w:rsidP="00E8432D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DE6184" w:rsidRPr="003F2BEA" w:rsidRDefault="00DE6184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60 % от штатных единиц</w:t>
            </w:r>
          </w:p>
          <w:p w:rsidR="00DE6184" w:rsidRPr="003F2BEA" w:rsidRDefault="00DE6184" w:rsidP="00E8432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DE6184" w:rsidRPr="003F2BEA" w:rsidRDefault="00DE6184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60</w:t>
            </w:r>
          </w:p>
        </w:tc>
        <w:tc>
          <w:tcPr>
            <w:tcW w:w="2410" w:type="dxa"/>
          </w:tcPr>
          <w:p w:rsidR="00DE6184" w:rsidRPr="003F2BEA" w:rsidRDefault="00DE6184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Активные ссылки на выступления, новости факультета на трех языках с июня 2022 г. по май 2023 г.</w:t>
            </w:r>
          </w:p>
        </w:tc>
        <w:tc>
          <w:tcPr>
            <w:tcW w:w="5811" w:type="dxa"/>
          </w:tcPr>
          <w:p w:rsidR="00DE6184" w:rsidRPr="003F2BEA" w:rsidRDefault="00DE6184" w:rsidP="00C047EA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 xml:space="preserve">Отправлять важные и интересные новости из жизни факультета в управление сайтом Пресс-службы для его размещения на страницах сайта </w:t>
            </w:r>
            <w:proofErr w:type="spellStart"/>
            <w:r w:rsidRPr="003F2BEA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  <w:r w:rsidRPr="003F2BEA">
              <w:rPr>
                <w:rFonts w:ascii="Arial" w:eastAsia="Arial" w:hAnsi="Arial" w:cs="Arial"/>
                <w:color w:val="000000" w:themeColor="text1"/>
              </w:rPr>
              <w:t xml:space="preserve">. Материал следует размещать на 3-х языках. Дублировать новости на факультетской странице. Во время индикативной недели заранее заполнять показатели в системе </w:t>
            </w:r>
            <w:proofErr w:type="spellStart"/>
            <w:r w:rsidR="00C047EA">
              <w:rPr>
                <w:rFonts w:ascii="Arial" w:eastAsia="Arial" w:hAnsi="Arial" w:cs="Arial"/>
                <w:color w:val="000000" w:themeColor="text1"/>
                <w:lang w:val="en-US"/>
              </w:rPr>
              <w:t>Univer</w:t>
            </w:r>
            <w:proofErr w:type="spellEnd"/>
            <w:r w:rsidRPr="003F2BEA">
              <w:rPr>
                <w:rFonts w:ascii="Arial" w:eastAsia="Arial" w:hAnsi="Arial" w:cs="Arial"/>
                <w:color w:val="000000" w:themeColor="text1"/>
              </w:rPr>
              <w:t xml:space="preserve"> и размещать все ссылки опубликованных новостей факультета, которые были размещены на главной странице сайта </w:t>
            </w:r>
            <w:proofErr w:type="spellStart"/>
            <w:r w:rsidRPr="003F2BEA">
              <w:rPr>
                <w:rFonts w:ascii="Arial" w:eastAsia="Arial" w:hAnsi="Arial" w:cs="Arial"/>
                <w:color w:val="000000" w:themeColor="text1"/>
              </w:rPr>
              <w:t>КазНУ</w:t>
            </w:r>
            <w:proofErr w:type="spellEnd"/>
            <w:r w:rsidRPr="003F2BEA">
              <w:rPr>
                <w:rFonts w:ascii="Arial" w:eastAsia="Arial" w:hAnsi="Arial" w:cs="Arial"/>
                <w:color w:val="000000" w:themeColor="text1"/>
              </w:rPr>
              <w:t xml:space="preserve"> в разделе «Новости». Фотографии должны быть отличного качества.</w:t>
            </w:r>
          </w:p>
        </w:tc>
      </w:tr>
      <w:tr w:rsidR="00404974" w:rsidRPr="007B4997" w:rsidTr="00926455">
        <w:trPr>
          <w:trHeight w:val="294"/>
          <w:jc w:val="center"/>
        </w:trPr>
        <w:tc>
          <w:tcPr>
            <w:tcW w:w="6096" w:type="dxa"/>
            <w:gridSpan w:val="3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b/>
                <w:bCs/>
                <w:color w:val="000000" w:themeColor="text1"/>
              </w:rPr>
              <w:t>Итого баллов</w:t>
            </w:r>
          </w:p>
        </w:tc>
        <w:tc>
          <w:tcPr>
            <w:tcW w:w="1276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F2BEA">
              <w:rPr>
                <w:rFonts w:ascii="Arial" w:eastAsia="Arial" w:hAnsi="Arial" w:cs="Arial"/>
                <w:b/>
                <w:bCs/>
              </w:rPr>
              <w:t>1 000</w:t>
            </w:r>
          </w:p>
        </w:tc>
        <w:tc>
          <w:tcPr>
            <w:tcW w:w="2410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11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04974" w:rsidRPr="007B4997" w:rsidTr="00926455">
        <w:trPr>
          <w:jc w:val="center"/>
        </w:trPr>
        <w:tc>
          <w:tcPr>
            <w:tcW w:w="15593" w:type="dxa"/>
            <w:gridSpan w:val="6"/>
          </w:tcPr>
          <w:p w:rsidR="00404974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  <w:lang w:val="kk-KZ"/>
              </w:rPr>
            </w:pPr>
          </w:p>
          <w:p w:rsidR="00404974" w:rsidRPr="003F2BEA" w:rsidRDefault="00404974" w:rsidP="00404974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  <w:t xml:space="preserve">Репутационная оценка - </w:t>
            </w:r>
            <w:r w:rsidRPr="003F2BE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kk-KZ"/>
              </w:rPr>
              <w:t>оценочный</w:t>
            </w: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коэффициент</w:t>
            </w: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  <w:lang w:val="kk-KZ"/>
              </w:rPr>
              <w:t>: 0,15</w:t>
            </w:r>
            <w:r w:rsidRPr="003F2BE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404974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sz w:val="24"/>
                <w:lang w:val="kk-KZ"/>
              </w:rPr>
            </w:pPr>
          </w:p>
        </w:tc>
      </w:tr>
      <w:tr w:rsidR="00404974" w:rsidRPr="007B4997" w:rsidTr="00926455">
        <w:trPr>
          <w:trHeight w:val="341"/>
          <w:jc w:val="center"/>
        </w:trPr>
        <w:tc>
          <w:tcPr>
            <w:tcW w:w="709" w:type="dxa"/>
            <w:vMerge w:val="restart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lastRenderedPageBreak/>
              <w:t>4.</w:t>
            </w:r>
            <w:r w:rsidR="006A23BF"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="00C04ED1" w:rsidRPr="003F2BEA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884" w:type="dxa"/>
            <w:gridSpan w:val="5"/>
          </w:tcPr>
          <w:p w:rsidR="00404974" w:rsidRPr="003F2BEA" w:rsidRDefault="00404974" w:rsidP="00787040">
            <w:pPr>
              <w:rPr>
                <w:rFonts w:ascii="Arial" w:eastAsia="Arial" w:hAnsi="Arial" w:cs="Arial"/>
                <w:b/>
              </w:rPr>
            </w:pPr>
            <w:r w:rsidRPr="003F2BEA">
              <w:rPr>
                <w:rFonts w:ascii="Arial" w:eastAsia="Arial" w:hAnsi="Arial" w:cs="Arial"/>
                <w:b/>
              </w:rPr>
              <w:t>Количество отправленных приглашений для участия академических экспертов в опросе рейтингового агентства QS WUR</w:t>
            </w:r>
          </w:p>
        </w:tc>
      </w:tr>
      <w:tr w:rsidR="00501561" w:rsidRPr="007B4997" w:rsidTr="00926455">
        <w:trPr>
          <w:trHeight w:val="80"/>
          <w:jc w:val="center"/>
        </w:trPr>
        <w:tc>
          <w:tcPr>
            <w:tcW w:w="709" w:type="dxa"/>
            <w:vMerge/>
          </w:tcPr>
          <w:p w:rsidR="00501561" w:rsidRPr="003F2BEA" w:rsidRDefault="00501561" w:rsidP="0078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501561" w:rsidRPr="00E8432D" w:rsidRDefault="00501561" w:rsidP="00787040">
            <w:pPr>
              <w:rPr>
                <w:rFonts w:ascii="Arial" w:eastAsia="Arial" w:hAnsi="Arial" w:cs="Arial"/>
              </w:rPr>
            </w:pPr>
            <w:r w:rsidRPr="00E8432D">
              <w:rPr>
                <w:rFonts w:ascii="Arial" w:eastAsia="Arial" w:hAnsi="Arial" w:cs="Arial"/>
                <w:color w:val="000000" w:themeColor="text1"/>
              </w:rPr>
              <w:t>4.</w:t>
            </w:r>
            <w:r w:rsidRPr="00E8432D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Pr="00E8432D">
              <w:rPr>
                <w:rFonts w:ascii="Arial" w:eastAsia="Arial" w:hAnsi="Arial" w:cs="Arial"/>
                <w:color w:val="000000" w:themeColor="text1"/>
              </w:rPr>
              <w:t>1.</w:t>
            </w:r>
            <w:r w:rsidRPr="00E8432D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  <w:r w:rsidRPr="00E8432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8432D">
              <w:rPr>
                <w:rFonts w:ascii="Arial" w:eastAsia="Arial" w:hAnsi="Arial" w:cs="Arial"/>
              </w:rPr>
              <w:t>Зарубежные</w:t>
            </w:r>
          </w:p>
        </w:tc>
        <w:tc>
          <w:tcPr>
            <w:tcW w:w="1559" w:type="dxa"/>
          </w:tcPr>
          <w:p w:rsidR="00501561" w:rsidRPr="00E8432D" w:rsidRDefault="00501561" w:rsidP="00E8432D">
            <w:pPr>
              <w:tabs>
                <w:tab w:val="left" w:pos="655"/>
                <w:tab w:val="center" w:pos="884"/>
              </w:tabs>
              <w:jc w:val="center"/>
              <w:rPr>
                <w:rFonts w:ascii="Arial" w:eastAsia="Arial" w:hAnsi="Arial" w:cs="Arial"/>
              </w:rPr>
            </w:pPr>
            <w:r w:rsidRPr="00E8432D">
              <w:rPr>
                <w:rFonts w:ascii="Arial" w:eastAsia="Arial" w:hAnsi="Arial" w:cs="Arial"/>
              </w:rPr>
              <w:t>60</w:t>
            </w:r>
          </w:p>
        </w:tc>
        <w:tc>
          <w:tcPr>
            <w:tcW w:w="1276" w:type="dxa"/>
          </w:tcPr>
          <w:p w:rsidR="00501561" w:rsidRPr="00E8432D" w:rsidRDefault="00501561" w:rsidP="00E8432D">
            <w:pPr>
              <w:jc w:val="center"/>
              <w:rPr>
                <w:rFonts w:ascii="Arial" w:eastAsia="Arial" w:hAnsi="Arial" w:cs="Arial"/>
              </w:rPr>
            </w:pPr>
            <w:r w:rsidRPr="00E8432D">
              <w:rPr>
                <w:rFonts w:ascii="Arial" w:eastAsia="Arial" w:hAnsi="Arial" w:cs="Arial"/>
              </w:rPr>
              <w:t>150</w:t>
            </w:r>
          </w:p>
        </w:tc>
        <w:tc>
          <w:tcPr>
            <w:tcW w:w="2410" w:type="dxa"/>
            <w:vMerge w:val="restart"/>
          </w:tcPr>
          <w:p w:rsidR="00501561" w:rsidRPr="00E8432D" w:rsidRDefault="00501561" w:rsidP="00E8432D">
            <w:pPr>
              <w:jc w:val="center"/>
              <w:rPr>
                <w:rFonts w:ascii="Arial" w:eastAsia="Arial" w:hAnsi="Arial" w:cs="Arial"/>
              </w:rPr>
            </w:pPr>
            <w:r w:rsidRPr="00E8432D">
              <w:rPr>
                <w:rFonts w:ascii="Arial" w:eastAsia="Arial" w:hAnsi="Arial" w:cs="Arial"/>
              </w:rPr>
              <w:t xml:space="preserve">Заполненный шаблон таблицы </w:t>
            </w:r>
            <w:r w:rsidRPr="00E8432D">
              <w:rPr>
                <w:rFonts w:ascii="Arial" w:eastAsia="Arial" w:hAnsi="Arial" w:cs="Arial"/>
                <w:lang w:val="en-US"/>
              </w:rPr>
              <w:t>excel</w:t>
            </w:r>
          </w:p>
        </w:tc>
        <w:tc>
          <w:tcPr>
            <w:tcW w:w="5811" w:type="dxa"/>
            <w:vMerge w:val="restart"/>
          </w:tcPr>
          <w:p w:rsidR="00501561" w:rsidRPr="00E8432D" w:rsidRDefault="00501561" w:rsidP="006B7A28">
            <w:pPr>
              <w:jc w:val="both"/>
              <w:rPr>
                <w:rFonts w:ascii="Arial" w:eastAsia="Arial" w:hAnsi="Arial" w:cs="Arial"/>
              </w:rPr>
            </w:pPr>
            <w:r w:rsidRPr="00E8432D">
              <w:rPr>
                <w:rFonts w:ascii="Arial" w:eastAsia="Arial" w:hAnsi="Arial" w:cs="Arial"/>
              </w:rPr>
              <w:t xml:space="preserve">При заполнении </w:t>
            </w:r>
            <w:r w:rsidRPr="00E8432D">
              <w:rPr>
                <w:rFonts w:ascii="Arial" w:eastAsia="Arial" w:hAnsi="Arial" w:cs="Arial"/>
                <w:lang w:val="en-US"/>
              </w:rPr>
              <w:t>excel</w:t>
            </w:r>
            <w:r w:rsidRPr="00E8432D">
              <w:rPr>
                <w:rFonts w:ascii="Arial" w:eastAsia="Arial" w:hAnsi="Arial" w:cs="Arial"/>
              </w:rPr>
              <w:t xml:space="preserve"> таблицы необходимо указывать действующие </w:t>
            </w:r>
            <w:r w:rsidRPr="00E8432D">
              <w:rPr>
                <w:rFonts w:ascii="Arial" w:eastAsia="Arial" w:hAnsi="Arial" w:cs="Arial"/>
                <w:lang w:val="en-US"/>
              </w:rPr>
              <w:t>e</w:t>
            </w:r>
            <w:r w:rsidRPr="00E8432D">
              <w:rPr>
                <w:rFonts w:ascii="Arial" w:eastAsia="Arial" w:hAnsi="Arial" w:cs="Arial"/>
              </w:rPr>
              <w:t>-</w:t>
            </w:r>
            <w:r w:rsidRPr="00E8432D">
              <w:rPr>
                <w:rFonts w:ascii="Arial" w:eastAsia="Arial" w:hAnsi="Arial" w:cs="Arial"/>
                <w:lang w:val="en-US"/>
              </w:rPr>
              <w:t>mail</w:t>
            </w:r>
            <w:r w:rsidRPr="00E8432D">
              <w:rPr>
                <w:rFonts w:ascii="Arial" w:eastAsia="Arial" w:hAnsi="Arial" w:cs="Arial"/>
              </w:rPr>
              <w:t xml:space="preserve"> адреса и избегать повторов. Рассылка экспертам осуществляется автоматически через платформу </w:t>
            </w:r>
            <w:proofErr w:type="spellStart"/>
            <w:r w:rsidRPr="00E8432D">
              <w:rPr>
                <w:rFonts w:ascii="Arial" w:eastAsia="Arial" w:hAnsi="Arial" w:cs="Arial"/>
                <w:lang w:val="en-US"/>
              </w:rPr>
              <w:t>MoveIn</w:t>
            </w:r>
            <w:proofErr w:type="spellEnd"/>
            <w:r w:rsidRPr="00E8432D">
              <w:rPr>
                <w:rFonts w:ascii="Arial" w:eastAsia="Arial" w:hAnsi="Arial" w:cs="Arial"/>
              </w:rPr>
              <w:t>,</w:t>
            </w:r>
            <w:r w:rsidR="006862AC" w:rsidRPr="00E8432D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6862AC" w:rsidRPr="00E8432D">
              <w:rPr>
                <w:rFonts w:ascii="Arial" w:eastAsia="Arial" w:hAnsi="Arial" w:cs="Arial"/>
              </w:rPr>
              <w:t>Необходимо</w:t>
            </w:r>
            <w:proofErr w:type="gramEnd"/>
            <w:r w:rsidR="006862AC" w:rsidRPr="00E8432D">
              <w:rPr>
                <w:rFonts w:ascii="Arial" w:eastAsia="Arial" w:hAnsi="Arial" w:cs="Arial"/>
              </w:rPr>
              <w:t xml:space="preserve"> обязательно заполнять </w:t>
            </w:r>
            <w:r w:rsidR="006862AC" w:rsidRPr="00E8432D">
              <w:rPr>
                <w:rFonts w:ascii="Arial" w:eastAsia="Arial" w:hAnsi="Arial" w:cs="Arial"/>
                <w:lang w:val="en-US"/>
              </w:rPr>
              <w:t>e</w:t>
            </w:r>
            <w:r w:rsidR="006862AC" w:rsidRPr="00E8432D">
              <w:rPr>
                <w:rFonts w:ascii="Arial" w:eastAsia="Arial" w:hAnsi="Arial" w:cs="Arial"/>
              </w:rPr>
              <w:t>-</w:t>
            </w:r>
            <w:r w:rsidR="006862AC" w:rsidRPr="00E8432D">
              <w:rPr>
                <w:rFonts w:ascii="Arial" w:eastAsia="Arial" w:hAnsi="Arial" w:cs="Arial"/>
                <w:lang w:val="en-US"/>
              </w:rPr>
              <w:t>mail</w:t>
            </w:r>
            <w:r w:rsidR="006862AC" w:rsidRPr="00E8432D">
              <w:rPr>
                <w:rFonts w:ascii="Arial" w:eastAsia="Arial" w:hAnsi="Arial" w:cs="Arial"/>
              </w:rPr>
              <w:t xml:space="preserve"> адреса, так как письма от </w:t>
            </w:r>
            <w:r w:rsidR="00C61509" w:rsidRPr="00E8432D">
              <w:rPr>
                <w:rFonts w:ascii="Arial" w:eastAsia="Arial" w:hAnsi="Arial" w:cs="Arial"/>
              </w:rPr>
              <w:t xml:space="preserve">рейтингового агентства </w:t>
            </w:r>
            <w:r w:rsidR="006862AC" w:rsidRPr="00E8432D">
              <w:rPr>
                <w:rFonts w:ascii="Arial" w:eastAsia="Arial" w:hAnsi="Arial" w:cs="Arial"/>
                <w:lang w:val="en-US"/>
              </w:rPr>
              <w:t>QS</w:t>
            </w:r>
            <w:r w:rsidR="006862AC" w:rsidRPr="00E8432D">
              <w:rPr>
                <w:rFonts w:ascii="Arial" w:eastAsia="Arial" w:hAnsi="Arial" w:cs="Arial"/>
              </w:rPr>
              <w:t xml:space="preserve"> приходят только на электронную почту.</w:t>
            </w:r>
          </w:p>
        </w:tc>
      </w:tr>
      <w:tr w:rsidR="00501561" w:rsidRPr="007B4997" w:rsidTr="00926455">
        <w:trPr>
          <w:trHeight w:val="135"/>
          <w:jc w:val="center"/>
        </w:trPr>
        <w:tc>
          <w:tcPr>
            <w:tcW w:w="709" w:type="dxa"/>
            <w:vMerge/>
          </w:tcPr>
          <w:p w:rsidR="00501561" w:rsidRPr="003F2BEA" w:rsidRDefault="00501561" w:rsidP="0078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501561" w:rsidRPr="00E8432D" w:rsidRDefault="00501561" w:rsidP="00787040">
            <w:pPr>
              <w:rPr>
                <w:rFonts w:ascii="Arial" w:eastAsia="Arial" w:hAnsi="Arial" w:cs="Arial"/>
              </w:rPr>
            </w:pPr>
            <w:r w:rsidRPr="00E8432D">
              <w:rPr>
                <w:rFonts w:ascii="Arial" w:eastAsia="Arial" w:hAnsi="Arial" w:cs="Arial"/>
                <w:color w:val="000000" w:themeColor="text1"/>
              </w:rPr>
              <w:t>4.</w:t>
            </w:r>
            <w:r w:rsidRPr="00E8432D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Pr="00E8432D">
              <w:rPr>
                <w:rFonts w:ascii="Arial" w:eastAsia="Arial" w:hAnsi="Arial" w:cs="Arial"/>
                <w:color w:val="000000" w:themeColor="text1"/>
              </w:rPr>
              <w:t>1.</w:t>
            </w:r>
            <w:r w:rsidRPr="00E8432D">
              <w:rPr>
                <w:rFonts w:ascii="Arial" w:eastAsia="Arial" w:hAnsi="Arial" w:cs="Arial"/>
                <w:color w:val="000000" w:themeColor="text1"/>
                <w:lang w:val="en-US"/>
              </w:rPr>
              <w:t>2</w:t>
            </w:r>
            <w:r w:rsidRPr="00E8432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8432D">
              <w:rPr>
                <w:rFonts w:ascii="Arial" w:eastAsia="Arial" w:hAnsi="Arial" w:cs="Arial"/>
              </w:rPr>
              <w:t>СНГ</w:t>
            </w:r>
          </w:p>
        </w:tc>
        <w:tc>
          <w:tcPr>
            <w:tcW w:w="1559" w:type="dxa"/>
          </w:tcPr>
          <w:p w:rsidR="00501561" w:rsidRPr="00E8432D" w:rsidRDefault="00501561" w:rsidP="00E8432D">
            <w:pPr>
              <w:jc w:val="center"/>
              <w:rPr>
                <w:rFonts w:ascii="Arial" w:eastAsia="Arial" w:hAnsi="Arial" w:cs="Arial"/>
              </w:rPr>
            </w:pPr>
            <w:r w:rsidRPr="00E8432D">
              <w:rPr>
                <w:rFonts w:ascii="Arial" w:eastAsia="Arial" w:hAnsi="Arial" w:cs="Arial"/>
              </w:rPr>
              <w:t>60</w:t>
            </w:r>
          </w:p>
        </w:tc>
        <w:tc>
          <w:tcPr>
            <w:tcW w:w="1276" w:type="dxa"/>
          </w:tcPr>
          <w:p w:rsidR="00501561" w:rsidRPr="00E8432D" w:rsidRDefault="00501561" w:rsidP="00E8432D">
            <w:pPr>
              <w:jc w:val="center"/>
              <w:rPr>
                <w:rFonts w:ascii="Arial" w:eastAsia="Arial" w:hAnsi="Arial" w:cs="Arial"/>
              </w:rPr>
            </w:pPr>
            <w:r w:rsidRPr="00E8432D">
              <w:rPr>
                <w:rFonts w:ascii="Arial" w:eastAsia="Arial" w:hAnsi="Arial" w:cs="Arial"/>
              </w:rPr>
              <w:t>100</w:t>
            </w:r>
          </w:p>
        </w:tc>
        <w:tc>
          <w:tcPr>
            <w:tcW w:w="2410" w:type="dxa"/>
            <w:vMerge/>
          </w:tcPr>
          <w:p w:rsidR="00501561" w:rsidRPr="00E8432D" w:rsidRDefault="00501561" w:rsidP="00E843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  <w:vMerge/>
          </w:tcPr>
          <w:p w:rsidR="00501561" w:rsidRPr="00E8432D" w:rsidRDefault="00501561" w:rsidP="00787040">
            <w:pPr>
              <w:jc w:val="center"/>
              <w:rPr>
                <w:rFonts w:ascii="Arial" w:hAnsi="Arial" w:cs="Arial"/>
              </w:rPr>
            </w:pPr>
          </w:p>
        </w:tc>
      </w:tr>
      <w:tr w:rsidR="00501561" w:rsidRPr="007B4997" w:rsidTr="00926455">
        <w:trPr>
          <w:trHeight w:val="135"/>
          <w:jc w:val="center"/>
        </w:trPr>
        <w:tc>
          <w:tcPr>
            <w:tcW w:w="709" w:type="dxa"/>
            <w:vMerge/>
          </w:tcPr>
          <w:p w:rsidR="00501561" w:rsidRPr="003F2BEA" w:rsidRDefault="00501561" w:rsidP="0078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501561" w:rsidRPr="00E8432D" w:rsidRDefault="00501561" w:rsidP="00787040">
            <w:pPr>
              <w:rPr>
                <w:rFonts w:ascii="Arial" w:eastAsia="Arial" w:hAnsi="Arial" w:cs="Arial"/>
              </w:rPr>
            </w:pPr>
            <w:r w:rsidRPr="00E8432D">
              <w:rPr>
                <w:rFonts w:ascii="Arial" w:eastAsia="Arial" w:hAnsi="Arial" w:cs="Arial"/>
                <w:color w:val="000000" w:themeColor="text1"/>
              </w:rPr>
              <w:t>4.</w:t>
            </w:r>
            <w:r w:rsidRPr="00E8432D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Pr="00E8432D">
              <w:rPr>
                <w:rFonts w:ascii="Arial" w:eastAsia="Arial" w:hAnsi="Arial" w:cs="Arial"/>
                <w:color w:val="000000" w:themeColor="text1"/>
              </w:rPr>
              <w:t>1.</w:t>
            </w:r>
            <w:r w:rsidRPr="00E8432D">
              <w:rPr>
                <w:rFonts w:ascii="Arial" w:eastAsia="Arial" w:hAnsi="Arial" w:cs="Arial"/>
                <w:color w:val="000000" w:themeColor="text1"/>
                <w:lang w:val="en-US"/>
              </w:rPr>
              <w:t>3</w:t>
            </w:r>
            <w:r w:rsidRPr="00E8432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8432D">
              <w:rPr>
                <w:rFonts w:ascii="Arial" w:eastAsia="Arial" w:hAnsi="Arial" w:cs="Arial"/>
              </w:rPr>
              <w:t>Казахстанские</w:t>
            </w:r>
          </w:p>
        </w:tc>
        <w:tc>
          <w:tcPr>
            <w:tcW w:w="1559" w:type="dxa"/>
          </w:tcPr>
          <w:p w:rsidR="00501561" w:rsidRPr="00E8432D" w:rsidRDefault="00501561" w:rsidP="00E8432D">
            <w:pPr>
              <w:jc w:val="center"/>
              <w:rPr>
                <w:rFonts w:ascii="Arial" w:eastAsia="Arial" w:hAnsi="Arial" w:cs="Arial"/>
              </w:rPr>
            </w:pPr>
            <w:r w:rsidRPr="00E8432D">
              <w:rPr>
                <w:rFonts w:ascii="Arial" w:eastAsia="Arial" w:hAnsi="Arial" w:cs="Arial"/>
              </w:rPr>
              <w:t>110</w:t>
            </w:r>
          </w:p>
        </w:tc>
        <w:tc>
          <w:tcPr>
            <w:tcW w:w="1276" w:type="dxa"/>
          </w:tcPr>
          <w:p w:rsidR="00501561" w:rsidRPr="00E8432D" w:rsidRDefault="00501561" w:rsidP="00E8432D">
            <w:pPr>
              <w:jc w:val="center"/>
              <w:rPr>
                <w:rFonts w:ascii="Arial" w:eastAsia="Arial" w:hAnsi="Arial" w:cs="Arial"/>
              </w:rPr>
            </w:pPr>
            <w:r w:rsidRPr="00E8432D">
              <w:rPr>
                <w:rFonts w:ascii="Arial" w:eastAsia="Arial" w:hAnsi="Arial" w:cs="Arial"/>
              </w:rPr>
              <w:t>50</w:t>
            </w:r>
          </w:p>
        </w:tc>
        <w:tc>
          <w:tcPr>
            <w:tcW w:w="2410" w:type="dxa"/>
            <w:vMerge/>
          </w:tcPr>
          <w:p w:rsidR="00501561" w:rsidRPr="00E8432D" w:rsidRDefault="00501561" w:rsidP="00E843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  <w:vMerge/>
          </w:tcPr>
          <w:p w:rsidR="00501561" w:rsidRPr="00E8432D" w:rsidRDefault="00501561" w:rsidP="00787040">
            <w:pPr>
              <w:jc w:val="center"/>
              <w:rPr>
                <w:rFonts w:ascii="Arial" w:hAnsi="Arial" w:cs="Arial"/>
              </w:rPr>
            </w:pPr>
          </w:p>
        </w:tc>
      </w:tr>
      <w:tr w:rsidR="00404974" w:rsidRPr="007B4997" w:rsidTr="00926455">
        <w:trPr>
          <w:jc w:val="center"/>
        </w:trPr>
        <w:tc>
          <w:tcPr>
            <w:tcW w:w="709" w:type="dxa"/>
            <w:vMerge w:val="restart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4.</w:t>
            </w:r>
            <w:r w:rsidR="006A23BF"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884" w:type="dxa"/>
            <w:gridSpan w:val="5"/>
          </w:tcPr>
          <w:p w:rsidR="00404974" w:rsidRPr="00E8432D" w:rsidRDefault="00404974" w:rsidP="00787040">
            <w:pPr>
              <w:rPr>
                <w:rFonts w:ascii="Arial" w:eastAsia="Arial" w:hAnsi="Arial" w:cs="Arial"/>
                <w:b/>
                <w:lang w:val="kk-KZ"/>
              </w:rPr>
            </w:pPr>
            <w:r w:rsidRPr="00E8432D">
              <w:rPr>
                <w:rFonts w:ascii="Arial" w:eastAsia="Arial" w:hAnsi="Arial" w:cs="Arial"/>
                <w:b/>
                <w:lang w:val="kk-KZ"/>
              </w:rPr>
              <w:t>Количество отправленных приглашений для участия экспертов-работодателей в  опросе рейтингового агентства QS WUR</w:t>
            </w:r>
          </w:p>
        </w:tc>
      </w:tr>
      <w:tr w:rsidR="00501561" w:rsidRPr="007B4997" w:rsidTr="00926455">
        <w:trPr>
          <w:jc w:val="center"/>
        </w:trPr>
        <w:tc>
          <w:tcPr>
            <w:tcW w:w="709" w:type="dxa"/>
            <w:vMerge/>
          </w:tcPr>
          <w:p w:rsidR="00501561" w:rsidRPr="003F2BEA" w:rsidRDefault="00501561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828" w:type="dxa"/>
          </w:tcPr>
          <w:p w:rsidR="00501561" w:rsidRPr="003F2BEA" w:rsidRDefault="00501561" w:rsidP="00787040">
            <w:pPr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4.</w:t>
            </w:r>
            <w:r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2.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>2.</w:t>
            </w:r>
            <w:r w:rsidRPr="003F2BEA">
              <w:rPr>
                <w:rFonts w:ascii="Arial" w:eastAsia="Arial" w:hAnsi="Arial" w:cs="Arial"/>
                <w:color w:val="000000" w:themeColor="text1"/>
                <w:lang w:val="en-US"/>
              </w:rPr>
              <w:t>1</w:t>
            </w:r>
            <w:r w:rsidRPr="003F2BE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3F2BEA">
              <w:rPr>
                <w:rFonts w:ascii="Arial" w:eastAsia="Arial" w:hAnsi="Arial" w:cs="Arial"/>
              </w:rPr>
              <w:t>Зарубежные</w:t>
            </w:r>
          </w:p>
        </w:tc>
        <w:tc>
          <w:tcPr>
            <w:tcW w:w="1559" w:type="dxa"/>
          </w:tcPr>
          <w:p w:rsidR="00501561" w:rsidRPr="003F2BEA" w:rsidRDefault="00501561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60</w:t>
            </w:r>
          </w:p>
        </w:tc>
        <w:tc>
          <w:tcPr>
            <w:tcW w:w="1276" w:type="dxa"/>
          </w:tcPr>
          <w:p w:rsidR="00501561" w:rsidRPr="003F2BEA" w:rsidRDefault="00501561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150</w:t>
            </w:r>
          </w:p>
        </w:tc>
        <w:tc>
          <w:tcPr>
            <w:tcW w:w="2410" w:type="dxa"/>
            <w:vMerge w:val="restart"/>
          </w:tcPr>
          <w:p w:rsidR="00501561" w:rsidRPr="003F2BEA" w:rsidRDefault="00501561" w:rsidP="00C047EA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Заполненный шаблон таблицы</w:t>
            </w:r>
            <w:r w:rsidRPr="003F2BEA">
              <w:rPr>
                <w:rFonts w:ascii="Arial" w:eastAsia="Arial" w:hAnsi="Arial" w:cs="Arial"/>
                <w:lang w:val="en-US"/>
              </w:rPr>
              <w:t xml:space="preserve"> excel</w:t>
            </w:r>
          </w:p>
        </w:tc>
        <w:tc>
          <w:tcPr>
            <w:tcW w:w="5811" w:type="dxa"/>
            <w:vMerge w:val="restart"/>
          </w:tcPr>
          <w:p w:rsidR="00501561" w:rsidRPr="003F2BEA" w:rsidRDefault="00501561" w:rsidP="00E8432D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При заполнении </w:t>
            </w:r>
            <w:r w:rsidRPr="003F2BEA">
              <w:rPr>
                <w:rFonts w:ascii="Arial" w:eastAsia="Arial" w:hAnsi="Arial" w:cs="Arial"/>
                <w:lang w:val="en-US"/>
              </w:rPr>
              <w:t>excel</w:t>
            </w:r>
            <w:r w:rsidRPr="003F2BEA">
              <w:rPr>
                <w:rFonts w:ascii="Arial" w:eastAsia="Arial" w:hAnsi="Arial" w:cs="Arial"/>
              </w:rPr>
              <w:t xml:space="preserve"> таблицы необходимо указывать действующие </w:t>
            </w:r>
            <w:r w:rsidRPr="003F2BEA">
              <w:rPr>
                <w:rFonts w:ascii="Arial" w:eastAsia="Arial" w:hAnsi="Arial" w:cs="Arial"/>
                <w:lang w:val="en-US"/>
              </w:rPr>
              <w:t>e</w:t>
            </w:r>
            <w:r w:rsidRPr="003F2BEA">
              <w:rPr>
                <w:rFonts w:ascii="Arial" w:eastAsia="Arial" w:hAnsi="Arial" w:cs="Arial"/>
              </w:rPr>
              <w:t>-</w:t>
            </w:r>
            <w:r w:rsidRPr="003F2BEA">
              <w:rPr>
                <w:rFonts w:ascii="Arial" w:eastAsia="Arial" w:hAnsi="Arial" w:cs="Arial"/>
                <w:lang w:val="en-US"/>
              </w:rPr>
              <w:t>mail</w:t>
            </w:r>
            <w:r w:rsidRPr="003F2BEA">
              <w:rPr>
                <w:rFonts w:ascii="Arial" w:eastAsia="Arial" w:hAnsi="Arial" w:cs="Arial"/>
              </w:rPr>
              <w:t xml:space="preserve"> адреса и избегать повторов. Рассылка </w:t>
            </w:r>
            <w:r w:rsidR="006B7A28" w:rsidRPr="003F2BEA">
              <w:rPr>
                <w:rFonts w:ascii="Arial" w:eastAsia="Arial" w:hAnsi="Arial" w:cs="Arial"/>
              </w:rPr>
              <w:t>работодателям</w:t>
            </w:r>
            <w:r w:rsidRPr="003F2BEA">
              <w:rPr>
                <w:rFonts w:ascii="Arial" w:eastAsia="Arial" w:hAnsi="Arial" w:cs="Arial"/>
              </w:rPr>
              <w:t xml:space="preserve"> осуществляется автоматически через платформу </w:t>
            </w:r>
            <w:proofErr w:type="spellStart"/>
            <w:r w:rsidRPr="003F2BEA">
              <w:rPr>
                <w:rFonts w:ascii="Arial" w:eastAsia="Arial" w:hAnsi="Arial" w:cs="Arial"/>
                <w:lang w:val="en-US"/>
              </w:rPr>
              <w:t>MoveIn</w:t>
            </w:r>
            <w:proofErr w:type="spellEnd"/>
            <w:r w:rsidR="006B7A28" w:rsidRPr="003F2BEA">
              <w:rPr>
                <w:rFonts w:ascii="Arial" w:eastAsia="Arial" w:hAnsi="Arial" w:cs="Arial"/>
              </w:rPr>
              <w:t xml:space="preserve">. Необходимо обязательно заполнять </w:t>
            </w:r>
            <w:r w:rsidR="006B7A28" w:rsidRPr="003F2BEA">
              <w:rPr>
                <w:rFonts w:ascii="Arial" w:eastAsia="Arial" w:hAnsi="Arial" w:cs="Arial"/>
                <w:lang w:val="en-US"/>
              </w:rPr>
              <w:t>e</w:t>
            </w:r>
            <w:r w:rsidR="006B7A28" w:rsidRPr="003F2BEA">
              <w:rPr>
                <w:rFonts w:ascii="Arial" w:eastAsia="Arial" w:hAnsi="Arial" w:cs="Arial"/>
              </w:rPr>
              <w:t>-</w:t>
            </w:r>
            <w:r w:rsidR="006B7A28" w:rsidRPr="003F2BEA">
              <w:rPr>
                <w:rFonts w:ascii="Arial" w:eastAsia="Arial" w:hAnsi="Arial" w:cs="Arial"/>
                <w:lang w:val="en-US"/>
              </w:rPr>
              <w:t>mail</w:t>
            </w:r>
            <w:r w:rsidR="006B7A28" w:rsidRPr="003F2BEA">
              <w:rPr>
                <w:rFonts w:ascii="Arial" w:eastAsia="Arial" w:hAnsi="Arial" w:cs="Arial"/>
              </w:rPr>
              <w:t xml:space="preserve"> адреса, так как письма от </w:t>
            </w:r>
            <w:r w:rsidR="00C61509" w:rsidRPr="003F2BEA">
              <w:rPr>
                <w:rFonts w:ascii="Arial" w:eastAsia="Arial" w:hAnsi="Arial" w:cs="Arial"/>
              </w:rPr>
              <w:t xml:space="preserve">рейтингового агентства </w:t>
            </w:r>
            <w:r w:rsidR="006B7A28" w:rsidRPr="003F2BEA">
              <w:rPr>
                <w:rFonts w:ascii="Arial" w:eastAsia="Arial" w:hAnsi="Arial" w:cs="Arial"/>
                <w:lang w:val="en-US"/>
              </w:rPr>
              <w:t>QS</w:t>
            </w:r>
            <w:r w:rsidR="006B7A28" w:rsidRPr="003F2BEA">
              <w:rPr>
                <w:rFonts w:ascii="Arial" w:eastAsia="Arial" w:hAnsi="Arial" w:cs="Arial"/>
              </w:rPr>
              <w:t xml:space="preserve"> приходят только на электронную почту.</w:t>
            </w:r>
          </w:p>
        </w:tc>
      </w:tr>
      <w:tr w:rsidR="00501561" w:rsidRPr="007B4997" w:rsidTr="00926455">
        <w:trPr>
          <w:jc w:val="center"/>
        </w:trPr>
        <w:tc>
          <w:tcPr>
            <w:tcW w:w="709" w:type="dxa"/>
            <w:vMerge/>
          </w:tcPr>
          <w:p w:rsidR="00501561" w:rsidRPr="003F2BEA" w:rsidRDefault="00501561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828" w:type="dxa"/>
          </w:tcPr>
          <w:p w:rsidR="00501561" w:rsidRPr="003F2BEA" w:rsidRDefault="00501561" w:rsidP="00787040">
            <w:pPr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 xml:space="preserve">4.2.2.2 </w:t>
            </w:r>
            <w:r w:rsidRPr="003F2BEA">
              <w:rPr>
                <w:rFonts w:ascii="Arial" w:eastAsia="Arial" w:hAnsi="Arial" w:cs="Arial"/>
              </w:rPr>
              <w:t>СНГ</w:t>
            </w:r>
          </w:p>
        </w:tc>
        <w:tc>
          <w:tcPr>
            <w:tcW w:w="1559" w:type="dxa"/>
          </w:tcPr>
          <w:p w:rsidR="00501561" w:rsidRPr="003F2BEA" w:rsidRDefault="00501561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60</w:t>
            </w:r>
          </w:p>
        </w:tc>
        <w:tc>
          <w:tcPr>
            <w:tcW w:w="1276" w:type="dxa"/>
          </w:tcPr>
          <w:p w:rsidR="00501561" w:rsidRPr="003F2BEA" w:rsidRDefault="00501561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100</w:t>
            </w:r>
          </w:p>
        </w:tc>
        <w:tc>
          <w:tcPr>
            <w:tcW w:w="2410" w:type="dxa"/>
            <w:vMerge/>
          </w:tcPr>
          <w:p w:rsidR="00501561" w:rsidRPr="003F2BEA" w:rsidRDefault="00501561" w:rsidP="00E843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  <w:vMerge/>
          </w:tcPr>
          <w:p w:rsidR="00501561" w:rsidRPr="003F2BEA" w:rsidRDefault="00501561" w:rsidP="00E8432D">
            <w:pPr>
              <w:jc w:val="both"/>
              <w:rPr>
                <w:rFonts w:ascii="Arial" w:hAnsi="Arial" w:cs="Arial"/>
              </w:rPr>
            </w:pPr>
          </w:p>
        </w:tc>
      </w:tr>
      <w:tr w:rsidR="00501561" w:rsidRPr="007B4997" w:rsidTr="00926455">
        <w:trPr>
          <w:jc w:val="center"/>
        </w:trPr>
        <w:tc>
          <w:tcPr>
            <w:tcW w:w="709" w:type="dxa"/>
            <w:vMerge/>
          </w:tcPr>
          <w:p w:rsidR="00501561" w:rsidRPr="003F2BEA" w:rsidRDefault="00501561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828" w:type="dxa"/>
          </w:tcPr>
          <w:p w:rsidR="00501561" w:rsidRPr="003F2BEA" w:rsidRDefault="00501561" w:rsidP="00787040">
            <w:pPr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 xml:space="preserve">4.2.2.3 </w:t>
            </w:r>
            <w:r w:rsidRPr="003F2BEA">
              <w:rPr>
                <w:rFonts w:ascii="Arial" w:eastAsia="Arial" w:hAnsi="Arial" w:cs="Arial"/>
              </w:rPr>
              <w:t>Казахстанские</w:t>
            </w:r>
          </w:p>
        </w:tc>
        <w:tc>
          <w:tcPr>
            <w:tcW w:w="1559" w:type="dxa"/>
          </w:tcPr>
          <w:p w:rsidR="00501561" w:rsidRPr="003F2BEA" w:rsidRDefault="00501561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110</w:t>
            </w:r>
          </w:p>
        </w:tc>
        <w:tc>
          <w:tcPr>
            <w:tcW w:w="1276" w:type="dxa"/>
          </w:tcPr>
          <w:p w:rsidR="00501561" w:rsidRPr="003F2BEA" w:rsidRDefault="00501561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50</w:t>
            </w:r>
          </w:p>
        </w:tc>
        <w:tc>
          <w:tcPr>
            <w:tcW w:w="2410" w:type="dxa"/>
            <w:vMerge/>
          </w:tcPr>
          <w:p w:rsidR="00501561" w:rsidRPr="003F2BEA" w:rsidRDefault="00501561" w:rsidP="00E843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  <w:vMerge/>
          </w:tcPr>
          <w:p w:rsidR="00501561" w:rsidRPr="003F2BEA" w:rsidRDefault="00501561" w:rsidP="00E8432D">
            <w:pPr>
              <w:jc w:val="both"/>
              <w:rPr>
                <w:rFonts w:ascii="Arial" w:hAnsi="Arial" w:cs="Arial"/>
              </w:rPr>
            </w:pPr>
          </w:p>
        </w:tc>
      </w:tr>
      <w:tr w:rsidR="00404974" w:rsidRPr="007B4997" w:rsidTr="00926455">
        <w:trPr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4.</w:t>
            </w:r>
            <w:r w:rsidR="006A23BF" w:rsidRPr="003F2BEA">
              <w:rPr>
                <w:rFonts w:ascii="Arial" w:eastAsia="Arial" w:hAnsi="Arial" w:cs="Arial"/>
                <w:color w:val="000000" w:themeColor="text1"/>
              </w:rPr>
              <w:t>2.</w:t>
            </w:r>
            <w:r w:rsidR="00C04ED1" w:rsidRPr="003F2BEA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404974" w:rsidRPr="003F2BEA" w:rsidRDefault="00404974" w:rsidP="00E8432D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Количество </w:t>
            </w:r>
            <w:proofErr w:type="gramStart"/>
            <w:r w:rsidRPr="003F2BEA">
              <w:rPr>
                <w:rFonts w:ascii="Arial" w:eastAsia="Arial" w:hAnsi="Arial" w:cs="Arial"/>
              </w:rPr>
              <w:t>образовательных программ</w:t>
            </w:r>
            <w:proofErr w:type="gramEnd"/>
            <w:r w:rsidRPr="003F2BEA">
              <w:rPr>
                <w:rFonts w:ascii="Arial" w:eastAsia="Arial" w:hAnsi="Arial" w:cs="Arial"/>
              </w:rPr>
              <w:t xml:space="preserve"> занявших первое место в рейтинге НААР,</w:t>
            </w:r>
            <w:r w:rsidRPr="003F2BEA">
              <w:rPr>
                <w:rFonts w:ascii="Arial" w:eastAsia="Arial" w:hAnsi="Arial" w:cs="Arial"/>
                <w:lang w:val="kk-KZ"/>
              </w:rPr>
              <w:t xml:space="preserve"> НАОКО и</w:t>
            </w:r>
            <w:r w:rsidRPr="003F2BE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F2BEA">
              <w:rPr>
                <w:rFonts w:ascii="Arial" w:eastAsia="Arial" w:hAnsi="Arial" w:cs="Arial"/>
              </w:rPr>
              <w:t>Атамекен</w:t>
            </w:r>
            <w:proofErr w:type="spellEnd"/>
          </w:p>
        </w:tc>
        <w:tc>
          <w:tcPr>
            <w:tcW w:w="1559" w:type="dxa"/>
          </w:tcPr>
          <w:p w:rsidR="00404974" w:rsidRPr="003F2BEA" w:rsidRDefault="00404974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Количество ОП, участвующих в рейтинге</w:t>
            </w:r>
          </w:p>
        </w:tc>
        <w:tc>
          <w:tcPr>
            <w:tcW w:w="1276" w:type="dxa"/>
          </w:tcPr>
          <w:p w:rsidR="00404974" w:rsidRPr="003F2BEA" w:rsidRDefault="00404974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200</w:t>
            </w:r>
          </w:p>
        </w:tc>
        <w:tc>
          <w:tcPr>
            <w:tcW w:w="2410" w:type="dxa"/>
          </w:tcPr>
          <w:p w:rsidR="00404974" w:rsidRPr="003F2BEA" w:rsidRDefault="00404974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Результаты подтверждаются на сайте рейтинговых агентств</w:t>
            </w:r>
          </w:p>
        </w:tc>
        <w:tc>
          <w:tcPr>
            <w:tcW w:w="5811" w:type="dxa"/>
          </w:tcPr>
          <w:p w:rsidR="00404974" w:rsidRPr="003F2BEA" w:rsidRDefault="006B7A28" w:rsidP="00E8432D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Центр стратегического развития проставляет мониторинговые значения тем кафедрам чьи ОП получили 1 места. </w:t>
            </w:r>
            <w:r w:rsidR="00C61509" w:rsidRPr="003F2BEA">
              <w:rPr>
                <w:rFonts w:ascii="Arial" w:eastAsia="Arial" w:hAnsi="Arial" w:cs="Arial"/>
              </w:rPr>
              <w:t>Мониторинг проставляется на основе сертификатов или сайтов рейтинговых агентств</w:t>
            </w:r>
            <w:r w:rsidR="00C047EA" w:rsidRPr="00C047EA">
              <w:rPr>
                <w:rFonts w:ascii="Arial" w:eastAsia="Arial" w:hAnsi="Arial" w:cs="Arial"/>
              </w:rPr>
              <w:t>.</w:t>
            </w:r>
            <w:r w:rsidR="00C61509" w:rsidRPr="003F2BEA">
              <w:rPr>
                <w:rFonts w:ascii="Arial" w:eastAsia="Arial" w:hAnsi="Arial" w:cs="Arial"/>
              </w:rPr>
              <w:t xml:space="preserve"> </w:t>
            </w:r>
          </w:p>
        </w:tc>
      </w:tr>
      <w:tr w:rsidR="00404974" w:rsidRPr="007B4997" w:rsidTr="00926455">
        <w:trPr>
          <w:jc w:val="center"/>
        </w:trPr>
        <w:tc>
          <w:tcPr>
            <w:tcW w:w="709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color w:val="000000" w:themeColor="text1"/>
              </w:rPr>
              <w:t>4.</w:t>
            </w:r>
            <w:r w:rsidR="006A23BF" w:rsidRPr="00C047EA">
              <w:rPr>
                <w:rFonts w:ascii="Arial" w:eastAsia="Arial" w:hAnsi="Arial" w:cs="Arial"/>
                <w:color w:val="000000" w:themeColor="text1"/>
              </w:rPr>
              <w:t>2.</w:t>
            </w:r>
            <w:r w:rsidR="00C04ED1" w:rsidRPr="003F2BEA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404974" w:rsidRPr="003F2BEA" w:rsidRDefault="00404974" w:rsidP="00E8432D">
            <w:pPr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3F2BEA">
              <w:rPr>
                <w:rFonts w:ascii="Arial" w:eastAsia="Times New Roman" w:hAnsi="Arial" w:cs="Arial"/>
                <w:lang w:eastAsia="ru-RU"/>
              </w:rPr>
              <w:t>Мероприятия, проведенные по целям устойчивого развития (ЦУР) с участием студентов на уровне факультета и кафедры</w:t>
            </w:r>
          </w:p>
        </w:tc>
        <w:tc>
          <w:tcPr>
            <w:tcW w:w="1559" w:type="dxa"/>
          </w:tcPr>
          <w:p w:rsidR="00404974" w:rsidRPr="003F2BEA" w:rsidRDefault="00404974" w:rsidP="00E8432D">
            <w:pPr>
              <w:jc w:val="center"/>
              <w:rPr>
                <w:rFonts w:ascii="Arial" w:eastAsia="Arial" w:hAnsi="Arial" w:cs="Arial"/>
              </w:rPr>
            </w:pPr>
          </w:p>
          <w:p w:rsidR="00404974" w:rsidRPr="003F2BEA" w:rsidRDefault="00404974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1</w:t>
            </w:r>
          </w:p>
          <w:p w:rsidR="00404974" w:rsidRPr="003F2BEA" w:rsidRDefault="00404974" w:rsidP="00E8432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04974" w:rsidRPr="003F2BEA" w:rsidRDefault="00404974" w:rsidP="00E8432D">
            <w:pPr>
              <w:jc w:val="center"/>
              <w:rPr>
                <w:rFonts w:ascii="Arial" w:eastAsia="Arial" w:hAnsi="Arial" w:cs="Arial"/>
              </w:rPr>
            </w:pPr>
          </w:p>
          <w:p w:rsidR="00404974" w:rsidRPr="003F2BEA" w:rsidRDefault="00404974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200</w:t>
            </w:r>
          </w:p>
        </w:tc>
        <w:tc>
          <w:tcPr>
            <w:tcW w:w="2410" w:type="dxa"/>
          </w:tcPr>
          <w:p w:rsidR="00404974" w:rsidRPr="003F2BEA" w:rsidRDefault="00404974" w:rsidP="00E8432D">
            <w:pPr>
              <w:jc w:val="center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>Программы мероприятий, фото, информация на сайте кафедры/факультета, ссылка на сайт</w:t>
            </w:r>
          </w:p>
        </w:tc>
        <w:tc>
          <w:tcPr>
            <w:tcW w:w="5811" w:type="dxa"/>
          </w:tcPr>
          <w:p w:rsidR="00404974" w:rsidRPr="003F2BEA" w:rsidRDefault="00114483" w:rsidP="00E8432D">
            <w:pPr>
              <w:jc w:val="both"/>
              <w:rPr>
                <w:rFonts w:ascii="Arial" w:eastAsia="Arial" w:hAnsi="Arial" w:cs="Arial"/>
              </w:rPr>
            </w:pPr>
            <w:r w:rsidRPr="003F2BEA">
              <w:rPr>
                <w:rFonts w:ascii="Arial" w:eastAsia="Arial" w:hAnsi="Arial" w:cs="Arial"/>
              </w:rPr>
              <w:t xml:space="preserve">Вся информация по проведенным мероприятиям должна быть </w:t>
            </w:r>
            <w:r w:rsidR="00AC6890" w:rsidRPr="003F2BEA">
              <w:rPr>
                <w:rFonts w:ascii="Arial" w:eastAsia="Arial" w:hAnsi="Arial" w:cs="Arial"/>
              </w:rPr>
              <w:t>загружена на сайте кафедры. Засчитываются масштабные мероп</w:t>
            </w:r>
            <w:r w:rsidR="009701D1" w:rsidRPr="003F2BEA">
              <w:rPr>
                <w:rFonts w:ascii="Arial" w:eastAsia="Arial" w:hAnsi="Arial" w:cs="Arial"/>
              </w:rPr>
              <w:t>р</w:t>
            </w:r>
            <w:r w:rsidR="00AC6890" w:rsidRPr="003F2BEA">
              <w:rPr>
                <w:rFonts w:ascii="Arial" w:eastAsia="Arial" w:hAnsi="Arial" w:cs="Arial"/>
              </w:rPr>
              <w:t>иятия, которые были проведены непосредственно в рамках одной из 17 Целей устойчивого развития. Учитываются мероприятия</w:t>
            </w:r>
            <w:r w:rsidR="00C047EA">
              <w:rPr>
                <w:rFonts w:ascii="Arial" w:eastAsia="Arial" w:hAnsi="Arial" w:cs="Arial"/>
              </w:rPr>
              <w:t>, проведенные с сентября 2022г-</w:t>
            </w:r>
            <w:r w:rsidR="00AC6890" w:rsidRPr="003F2BEA">
              <w:rPr>
                <w:rFonts w:ascii="Arial" w:eastAsia="Arial" w:hAnsi="Arial" w:cs="Arial"/>
              </w:rPr>
              <w:t>по настоящее время. Размещать фото</w:t>
            </w:r>
            <w:r w:rsidR="009701D1" w:rsidRPr="003F2BEA">
              <w:rPr>
                <w:rFonts w:ascii="Arial" w:eastAsia="Arial" w:hAnsi="Arial" w:cs="Arial"/>
              </w:rPr>
              <w:t xml:space="preserve"> с</w:t>
            </w:r>
            <w:r w:rsidR="00AC6890" w:rsidRPr="003F2BEA">
              <w:rPr>
                <w:rFonts w:ascii="Arial" w:eastAsia="Arial" w:hAnsi="Arial" w:cs="Arial"/>
              </w:rPr>
              <w:t xml:space="preserve">   подробны</w:t>
            </w:r>
            <w:r w:rsidR="009701D1" w:rsidRPr="003F2BEA">
              <w:rPr>
                <w:rFonts w:ascii="Arial" w:eastAsia="Arial" w:hAnsi="Arial" w:cs="Arial"/>
              </w:rPr>
              <w:t>м</w:t>
            </w:r>
            <w:r w:rsidR="00AC6890" w:rsidRPr="003F2BEA">
              <w:rPr>
                <w:rFonts w:ascii="Arial" w:eastAsia="Arial" w:hAnsi="Arial" w:cs="Arial"/>
              </w:rPr>
              <w:t xml:space="preserve"> текст</w:t>
            </w:r>
            <w:r w:rsidR="009701D1" w:rsidRPr="003F2BEA">
              <w:rPr>
                <w:rFonts w:ascii="Arial" w:eastAsia="Arial" w:hAnsi="Arial" w:cs="Arial"/>
              </w:rPr>
              <w:t>ом</w:t>
            </w:r>
            <w:r w:rsidR="00AC6890" w:rsidRPr="003F2BEA">
              <w:rPr>
                <w:rFonts w:ascii="Arial" w:eastAsia="Arial" w:hAnsi="Arial" w:cs="Arial"/>
              </w:rPr>
              <w:t>.</w:t>
            </w:r>
          </w:p>
        </w:tc>
      </w:tr>
      <w:tr w:rsidR="00404974" w:rsidRPr="007B4997" w:rsidTr="00926455">
        <w:trPr>
          <w:trHeight w:val="236"/>
          <w:jc w:val="center"/>
        </w:trPr>
        <w:tc>
          <w:tcPr>
            <w:tcW w:w="6096" w:type="dxa"/>
            <w:gridSpan w:val="3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F2BEA">
              <w:rPr>
                <w:rFonts w:ascii="Arial" w:eastAsia="Arial" w:hAnsi="Arial" w:cs="Arial"/>
                <w:b/>
                <w:bCs/>
                <w:color w:val="000000" w:themeColor="text1"/>
              </w:rPr>
              <w:t>Итого баллов</w:t>
            </w:r>
          </w:p>
        </w:tc>
        <w:tc>
          <w:tcPr>
            <w:tcW w:w="1276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F2BEA">
              <w:rPr>
                <w:rFonts w:ascii="Arial" w:eastAsia="Arial" w:hAnsi="Arial" w:cs="Arial"/>
                <w:b/>
                <w:bCs/>
              </w:rPr>
              <w:t>1 000</w:t>
            </w:r>
          </w:p>
        </w:tc>
        <w:tc>
          <w:tcPr>
            <w:tcW w:w="2410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11" w:type="dxa"/>
          </w:tcPr>
          <w:p w:rsidR="00404974" w:rsidRPr="003F2BEA" w:rsidRDefault="00404974" w:rsidP="0078704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627CB0" w:rsidRPr="007B43DC" w:rsidRDefault="00627CB0" w:rsidP="00627CB0">
      <w:pPr>
        <w:spacing w:after="0" w:line="240" w:lineRule="auto"/>
        <w:rPr>
          <w:rFonts w:ascii="Arial" w:eastAsiaTheme="minorEastAsia" w:hAnsi="Arial" w:cs="Arial"/>
          <w:b/>
          <w:bCs/>
          <w:szCs w:val="24"/>
        </w:rPr>
      </w:pPr>
    </w:p>
    <w:p w:rsidR="00404974" w:rsidRDefault="00404974" w:rsidP="00404974">
      <w:pPr>
        <w:tabs>
          <w:tab w:val="left" w:pos="3210"/>
        </w:tabs>
        <w:jc w:val="center"/>
        <w:rPr>
          <w:rStyle w:val="normaltextrun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lang w:val="kk-KZ"/>
        </w:rPr>
      </w:pPr>
    </w:p>
    <w:p w:rsidR="00404974" w:rsidRDefault="00404974" w:rsidP="00404974">
      <w:pPr>
        <w:tabs>
          <w:tab w:val="left" w:pos="3210"/>
        </w:tabs>
        <w:jc w:val="center"/>
        <w:rPr>
          <w:rStyle w:val="normaltextrun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lang w:val="kk-KZ"/>
        </w:rPr>
      </w:pPr>
    </w:p>
    <w:p w:rsidR="00404974" w:rsidRDefault="00404974" w:rsidP="00404974">
      <w:pPr>
        <w:tabs>
          <w:tab w:val="left" w:pos="3210"/>
        </w:tabs>
        <w:jc w:val="center"/>
        <w:rPr>
          <w:rStyle w:val="normaltextrun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lang w:val="kk-KZ"/>
        </w:rPr>
      </w:pPr>
    </w:p>
    <w:p w:rsidR="00FC7497" w:rsidRDefault="00333A00"/>
    <w:sectPr w:rsidR="00FC7497" w:rsidSect="004049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574EB"/>
    <w:multiLevelType w:val="hybridMultilevel"/>
    <w:tmpl w:val="F11EB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0E"/>
    <w:rsid w:val="00114483"/>
    <w:rsid w:val="00114B06"/>
    <w:rsid w:val="00122120"/>
    <w:rsid w:val="00245F80"/>
    <w:rsid w:val="0025028C"/>
    <w:rsid w:val="00333A00"/>
    <w:rsid w:val="00335C1D"/>
    <w:rsid w:val="003F2BEA"/>
    <w:rsid w:val="003F2C7E"/>
    <w:rsid w:val="00404974"/>
    <w:rsid w:val="00407C06"/>
    <w:rsid w:val="00484F6C"/>
    <w:rsid w:val="004A290E"/>
    <w:rsid w:val="00501561"/>
    <w:rsid w:val="00582530"/>
    <w:rsid w:val="00627CB0"/>
    <w:rsid w:val="006862AC"/>
    <w:rsid w:val="006A23BF"/>
    <w:rsid w:val="006B7A28"/>
    <w:rsid w:val="007B25EB"/>
    <w:rsid w:val="007D73C3"/>
    <w:rsid w:val="00822A41"/>
    <w:rsid w:val="0082747B"/>
    <w:rsid w:val="008C5C9E"/>
    <w:rsid w:val="00926455"/>
    <w:rsid w:val="0093691A"/>
    <w:rsid w:val="009701D1"/>
    <w:rsid w:val="00AC6890"/>
    <w:rsid w:val="00B12A9F"/>
    <w:rsid w:val="00C047EA"/>
    <w:rsid w:val="00C04ED1"/>
    <w:rsid w:val="00C06A8A"/>
    <w:rsid w:val="00C240AA"/>
    <w:rsid w:val="00C504E4"/>
    <w:rsid w:val="00C61509"/>
    <w:rsid w:val="00D977F0"/>
    <w:rsid w:val="00DE6184"/>
    <w:rsid w:val="00E24777"/>
    <w:rsid w:val="00E552D8"/>
    <w:rsid w:val="00E8432D"/>
    <w:rsid w:val="00E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EDBFA-81E1-4103-8F13-7FCB9E0A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4A290E"/>
  </w:style>
  <w:style w:type="table" w:styleId="a3">
    <w:name w:val="Table Grid"/>
    <w:basedOn w:val="a1"/>
    <w:uiPriority w:val="39"/>
    <w:rsid w:val="0040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4974"/>
    <w:pPr>
      <w:ind w:left="720"/>
      <w:contextualSpacing/>
    </w:pPr>
  </w:style>
  <w:style w:type="character" w:customStyle="1" w:styleId="contentpasted0">
    <w:name w:val="contentpasted0"/>
    <w:basedOn w:val="a0"/>
    <w:rsid w:val="0024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Амандыкова Маржан</dc:creator>
  <cp:keywords/>
  <dc:description/>
  <cp:lastModifiedBy>Амандыкова Маржан</cp:lastModifiedBy>
  <cp:revision>27</cp:revision>
  <dcterms:created xsi:type="dcterms:W3CDTF">2023-02-01T09:49:00Z</dcterms:created>
  <dcterms:modified xsi:type="dcterms:W3CDTF">2023-02-21T10:34:00Z</dcterms:modified>
</cp:coreProperties>
</file>